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1837" w14:textId="2E2699D3" w:rsidR="00835553" w:rsidRPr="00B266B0" w:rsidRDefault="00835553" w:rsidP="0083555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16D6F">
        <w:rPr>
          <w:bCs/>
          <w:noProof w:val="0"/>
          <w:sz w:val="24"/>
          <w:szCs w:val="24"/>
        </w:rPr>
        <w:t>5189</w:t>
      </w:r>
    </w:p>
    <w:p w14:paraId="1A86E819" w14:textId="627E1069" w:rsidR="00835553" w:rsidRPr="00465587" w:rsidRDefault="00835553" w:rsidP="00835553">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p>
    <w:p w14:paraId="403CB9C0" w14:textId="65D66C8C" w:rsidR="00A209D6" w:rsidRPr="00A4493B" w:rsidRDefault="00A209D6" w:rsidP="00A209D6">
      <w:pPr>
        <w:pStyle w:val="Header"/>
        <w:rPr>
          <w:bCs/>
          <w:noProof w:val="0"/>
          <w:sz w:val="24"/>
        </w:rPr>
      </w:pPr>
    </w:p>
    <w:p w14:paraId="6E0F3017" w14:textId="77777777" w:rsidR="005C223B" w:rsidRPr="00A4493B" w:rsidRDefault="005C223B" w:rsidP="00A209D6">
      <w:pPr>
        <w:pStyle w:val="Header"/>
        <w:rPr>
          <w:bCs/>
          <w:noProof w:val="0"/>
          <w:sz w:val="24"/>
        </w:rPr>
      </w:pPr>
    </w:p>
    <w:p w14:paraId="310B92C9" w14:textId="3B8466FB" w:rsidR="00446C3A" w:rsidRPr="00A4493B" w:rsidRDefault="00446C3A" w:rsidP="00446C3A">
      <w:pPr>
        <w:pStyle w:val="CRCoverPage"/>
        <w:tabs>
          <w:tab w:val="left" w:pos="1985"/>
        </w:tabs>
        <w:rPr>
          <w:rFonts w:cs="Arial"/>
          <w:b/>
          <w:bCs/>
          <w:sz w:val="24"/>
          <w:lang w:eastAsia="ja-JP"/>
        </w:rPr>
      </w:pPr>
      <w:r w:rsidRPr="00A4493B">
        <w:rPr>
          <w:rFonts w:cs="Arial"/>
          <w:b/>
          <w:bCs/>
          <w:sz w:val="24"/>
        </w:rPr>
        <w:t>Agenda item:</w:t>
      </w:r>
      <w:r w:rsidRPr="00A4493B">
        <w:rPr>
          <w:rFonts w:cs="Arial"/>
          <w:b/>
          <w:bCs/>
          <w:sz w:val="24"/>
        </w:rPr>
        <w:tab/>
      </w:r>
      <w:r w:rsidR="00541B17">
        <w:rPr>
          <w:rFonts w:cs="Arial"/>
          <w:b/>
          <w:bCs/>
          <w:sz w:val="24"/>
        </w:rPr>
        <w:t>7</w:t>
      </w:r>
      <w:r w:rsidR="003F571B" w:rsidRPr="00A4493B">
        <w:rPr>
          <w:rFonts w:cs="Arial"/>
          <w:b/>
          <w:bCs/>
          <w:sz w:val="24"/>
          <w:lang w:eastAsia="ja-JP"/>
        </w:rPr>
        <w:t>.5.1</w:t>
      </w:r>
    </w:p>
    <w:p w14:paraId="73188B46" w14:textId="72241C32" w:rsidR="00446C3A" w:rsidRPr="00A4493B" w:rsidRDefault="00446C3A" w:rsidP="00446C3A">
      <w:pPr>
        <w:tabs>
          <w:tab w:val="left" w:pos="1985"/>
        </w:tabs>
        <w:ind w:left="1985" w:hanging="1985"/>
        <w:rPr>
          <w:rFonts w:ascii="Arial" w:hAnsi="Arial" w:cs="Arial"/>
          <w:b/>
          <w:bCs/>
          <w:sz w:val="24"/>
        </w:rPr>
      </w:pPr>
      <w:r w:rsidRPr="00A4493B">
        <w:rPr>
          <w:rFonts w:ascii="Arial" w:hAnsi="Arial" w:cs="Arial"/>
          <w:b/>
          <w:bCs/>
          <w:sz w:val="24"/>
        </w:rPr>
        <w:t>Source:</w:t>
      </w:r>
      <w:r w:rsidRPr="00A4493B">
        <w:rPr>
          <w:rFonts w:ascii="Arial" w:hAnsi="Arial" w:cs="Arial"/>
          <w:b/>
          <w:bCs/>
          <w:sz w:val="24"/>
        </w:rPr>
        <w:tab/>
        <w:t>Nokia</w:t>
      </w:r>
      <w:r w:rsidR="005C223B" w:rsidRPr="00A4493B">
        <w:rPr>
          <w:rFonts w:ascii="Arial" w:hAnsi="Arial" w:cs="Arial"/>
          <w:b/>
          <w:bCs/>
          <w:sz w:val="24"/>
        </w:rPr>
        <w:t>, Qualcomm</w:t>
      </w:r>
      <w:r w:rsidR="00EF5773" w:rsidRPr="00A4493B">
        <w:rPr>
          <w:rFonts w:ascii="Arial" w:hAnsi="Arial" w:cs="Arial"/>
          <w:b/>
          <w:bCs/>
          <w:sz w:val="24"/>
        </w:rPr>
        <w:t xml:space="preserve"> (Rapporteur</w:t>
      </w:r>
      <w:r w:rsidR="005C223B" w:rsidRPr="00A4493B">
        <w:rPr>
          <w:rFonts w:ascii="Arial" w:hAnsi="Arial" w:cs="Arial"/>
          <w:b/>
          <w:bCs/>
          <w:sz w:val="24"/>
        </w:rPr>
        <w:t>s</w:t>
      </w:r>
      <w:r w:rsidR="00EF5773" w:rsidRPr="00A4493B">
        <w:rPr>
          <w:rFonts w:ascii="Arial" w:hAnsi="Arial" w:cs="Arial"/>
          <w:b/>
          <w:bCs/>
          <w:sz w:val="24"/>
        </w:rPr>
        <w:t>)</w:t>
      </w:r>
    </w:p>
    <w:p w14:paraId="553D264F" w14:textId="091EC784" w:rsidR="00446C3A" w:rsidRPr="00A4493B" w:rsidRDefault="00446C3A" w:rsidP="00446C3A">
      <w:pPr>
        <w:ind w:left="1985" w:hanging="1985"/>
        <w:rPr>
          <w:rFonts w:ascii="Arial" w:hAnsi="Arial" w:cs="Arial"/>
          <w:b/>
          <w:bCs/>
          <w:sz w:val="24"/>
        </w:rPr>
      </w:pPr>
      <w:r w:rsidRPr="00A4493B">
        <w:rPr>
          <w:rFonts w:ascii="Arial" w:hAnsi="Arial" w:cs="Arial"/>
          <w:b/>
          <w:bCs/>
          <w:sz w:val="24"/>
        </w:rPr>
        <w:t>Title:</w:t>
      </w:r>
      <w:r w:rsidRPr="00A4493B">
        <w:rPr>
          <w:rFonts w:ascii="Arial" w:hAnsi="Arial" w:cs="Arial"/>
          <w:b/>
          <w:bCs/>
          <w:sz w:val="24"/>
        </w:rPr>
        <w:tab/>
      </w:r>
      <w:r w:rsidR="00EF5773" w:rsidRPr="00A4493B">
        <w:rPr>
          <w:rFonts w:ascii="Arial" w:hAnsi="Arial" w:cs="Arial"/>
          <w:b/>
          <w:bCs/>
          <w:sz w:val="24"/>
        </w:rPr>
        <w:t>XR SA2 Status</w:t>
      </w:r>
    </w:p>
    <w:p w14:paraId="25F387E8" w14:textId="1F575A8C" w:rsidR="00446C3A" w:rsidRPr="00A4493B" w:rsidRDefault="00446C3A" w:rsidP="00446C3A">
      <w:pPr>
        <w:ind w:left="1985" w:hanging="1985"/>
        <w:rPr>
          <w:rFonts w:ascii="Arial" w:hAnsi="Arial" w:cs="Arial"/>
          <w:b/>
          <w:bCs/>
          <w:sz w:val="24"/>
        </w:rPr>
      </w:pPr>
      <w:r w:rsidRPr="00A4493B">
        <w:rPr>
          <w:rFonts w:ascii="Arial" w:hAnsi="Arial" w:cs="Arial"/>
          <w:b/>
          <w:bCs/>
          <w:sz w:val="24"/>
        </w:rPr>
        <w:t>WID/SID:</w:t>
      </w:r>
      <w:r w:rsidRPr="00A4493B">
        <w:rPr>
          <w:rFonts w:ascii="Arial" w:hAnsi="Arial" w:cs="Arial"/>
          <w:b/>
          <w:bCs/>
          <w:sz w:val="24"/>
        </w:rPr>
        <w:tab/>
      </w:r>
      <w:r w:rsidR="00D260FE" w:rsidRPr="00EE1CC1">
        <w:rPr>
          <w:rFonts w:ascii="Arial" w:hAnsi="Arial" w:cs="Arial"/>
          <w:b/>
          <w:bCs/>
          <w:sz w:val="24"/>
        </w:rPr>
        <w:t>NR_XR_enh</w:t>
      </w:r>
      <w:r w:rsidR="00D260FE">
        <w:rPr>
          <w:rFonts w:ascii="Arial" w:hAnsi="Arial" w:cs="Arial"/>
          <w:b/>
          <w:bCs/>
          <w:sz w:val="24"/>
        </w:rPr>
        <w:t>-Core</w:t>
      </w:r>
      <w:r w:rsidR="00D260FE" w:rsidRPr="00EE1CC1">
        <w:rPr>
          <w:rFonts w:ascii="Arial" w:hAnsi="Arial" w:cs="Arial"/>
          <w:b/>
          <w:bCs/>
          <w:sz w:val="24"/>
        </w:rPr>
        <w:t xml:space="preserve"> - Release 18</w:t>
      </w:r>
    </w:p>
    <w:p w14:paraId="6FEB19D6" w14:textId="77777777" w:rsidR="00446C3A" w:rsidRPr="00A4493B" w:rsidRDefault="00446C3A" w:rsidP="00446C3A">
      <w:pPr>
        <w:tabs>
          <w:tab w:val="left" w:pos="1985"/>
        </w:tabs>
        <w:rPr>
          <w:rFonts w:ascii="Arial" w:hAnsi="Arial" w:cs="Arial"/>
          <w:b/>
          <w:bCs/>
          <w:sz w:val="24"/>
        </w:rPr>
      </w:pPr>
      <w:r w:rsidRPr="00A4493B">
        <w:rPr>
          <w:rFonts w:ascii="Arial" w:hAnsi="Arial" w:cs="Arial"/>
          <w:b/>
          <w:bCs/>
          <w:sz w:val="24"/>
        </w:rPr>
        <w:t>Document for:</w:t>
      </w:r>
      <w:r w:rsidRPr="00A4493B">
        <w:rPr>
          <w:rFonts w:ascii="Arial" w:hAnsi="Arial" w:cs="Arial"/>
          <w:b/>
          <w:bCs/>
          <w:sz w:val="24"/>
        </w:rPr>
        <w:tab/>
        <w:t>Discussion and Decision</w:t>
      </w:r>
    </w:p>
    <w:p w14:paraId="294B1FC1" w14:textId="77777777" w:rsidR="00A209D6" w:rsidRPr="00A4493B" w:rsidRDefault="00A209D6" w:rsidP="00A209D6">
      <w:pPr>
        <w:pStyle w:val="Heading1"/>
      </w:pPr>
      <w:r w:rsidRPr="00A4493B">
        <w:t>1</w:t>
      </w:r>
      <w:r w:rsidRPr="00A4493B">
        <w:tab/>
        <w:t>Introduction</w:t>
      </w:r>
    </w:p>
    <w:p w14:paraId="4854EE57" w14:textId="60F322AA" w:rsidR="009339CB" w:rsidRPr="00A4493B" w:rsidRDefault="00EF5773" w:rsidP="009339CB">
      <w:r w:rsidRPr="00A4493B">
        <w:t>This contribution gives a short overview of the status of the XR work in SA2.</w:t>
      </w:r>
    </w:p>
    <w:p w14:paraId="7D484B6E" w14:textId="5A8746F0" w:rsidR="009339CB" w:rsidRPr="00A4493B" w:rsidRDefault="009339CB" w:rsidP="009339CB">
      <w:pPr>
        <w:pStyle w:val="Heading1"/>
      </w:pPr>
      <w:r w:rsidRPr="00A4493B">
        <w:t>2</w:t>
      </w:r>
      <w:r w:rsidRPr="00A4493B">
        <w:tab/>
      </w:r>
      <w:r w:rsidR="000B7499" w:rsidRPr="00A4493B">
        <w:t>Status</w:t>
      </w:r>
    </w:p>
    <w:p w14:paraId="4A3B0216" w14:textId="118D38B4" w:rsidR="00992276" w:rsidRDefault="00260E72" w:rsidP="009339CB">
      <w:r w:rsidRPr="00A4493B">
        <w:t xml:space="preserve">Since the last RAN2 meeting, </w:t>
      </w:r>
      <w:r w:rsidR="00CD7162">
        <w:t xml:space="preserve">SA2 has agreed </w:t>
      </w:r>
      <w:r w:rsidR="0080677E">
        <w:t>several</w:t>
      </w:r>
      <w:r w:rsidR="00CD7162">
        <w:t xml:space="preserve"> </w:t>
      </w:r>
      <w:r w:rsidR="0080677E">
        <w:t xml:space="preserve">Rel-18 </w:t>
      </w:r>
      <w:r w:rsidR="00CD7162">
        <w:t xml:space="preserve">CRs </w:t>
      </w:r>
      <w:r w:rsidR="0080677E">
        <w:t xml:space="preserve">against </w:t>
      </w:r>
      <w:hyperlink r:id="rId12" w:history="1">
        <w:r w:rsidR="0080677E" w:rsidRPr="0080677E">
          <w:rPr>
            <w:rStyle w:val="Hyperlink"/>
          </w:rPr>
          <w:t>23.501</w:t>
        </w:r>
      </w:hyperlink>
      <w:r w:rsidR="00E20E16">
        <w:t xml:space="preserve"> for XR</w:t>
      </w:r>
      <w:r w:rsidR="00DF5891">
        <w:t xml:space="preserve"> [</w:t>
      </w:r>
      <w:hyperlink r:id="rId13" w:history="1">
        <w:r w:rsidR="00DF5891" w:rsidRPr="00DF5891">
          <w:rPr>
            <w:rStyle w:val="Hyperlink"/>
          </w:rPr>
          <w:t>report</w:t>
        </w:r>
      </w:hyperlink>
      <w:r w:rsidR="00DF5891">
        <w:t>]</w:t>
      </w:r>
      <w:r w:rsidR="00E20E16">
        <w:t>:</w:t>
      </w:r>
    </w:p>
    <w:p w14:paraId="5E0E50AA" w14:textId="1FA39596" w:rsidR="00F22E62" w:rsidRPr="00F22E62" w:rsidRDefault="00992276" w:rsidP="0080677E">
      <w:pPr>
        <w:pStyle w:val="B1"/>
      </w:pPr>
      <w:r w:rsidRPr="00992276">
        <w:t>-</w:t>
      </w:r>
      <w:r w:rsidRPr="00992276">
        <w:tab/>
      </w:r>
      <w:hyperlink r:id="rId14" w:history="1">
        <w:r w:rsidR="00F22E62" w:rsidRPr="00586FB6">
          <w:rPr>
            <w:rStyle w:val="Hyperlink"/>
          </w:rPr>
          <w:t>S2-2306184</w:t>
        </w:r>
      </w:hyperlink>
      <w:r w:rsidR="00586FB6">
        <w:t xml:space="preserve"> on</w:t>
      </w:r>
      <w:r w:rsidR="00697259">
        <w:t xml:space="preserve"> </w:t>
      </w:r>
      <w:r w:rsidR="00697259" w:rsidRPr="00697259">
        <w:rPr>
          <w:i/>
          <w:iCs/>
        </w:rPr>
        <w:t>Update of Policy control enhancements to support multi-modal services</w:t>
      </w:r>
    </w:p>
    <w:p w14:paraId="5416886B" w14:textId="3C82500D" w:rsidR="00F9779B" w:rsidRPr="006947DF" w:rsidRDefault="00A52FEF" w:rsidP="0080677E">
      <w:pPr>
        <w:pStyle w:val="B1"/>
        <w:rPr>
          <w:rFonts w:cs="Arial"/>
          <w:color w:val="000000" w:themeColor="text1"/>
          <w:lang w:val="en-US" w:eastAsia="zh-CN"/>
        </w:rPr>
      </w:pPr>
      <w:r>
        <w:t>-</w:t>
      </w:r>
      <w:r>
        <w:tab/>
      </w:r>
      <w:hyperlink r:id="rId15" w:history="1">
        <w:r w:rsidRPr="00F259C4">
          <w:rPr>
            <w:rStyle w:val="Hyperlink"/>
          </w:rPr>
          <w:t>S2-2306187</w:t>
        </w:r>
      </w:hyperlink>
      <w:r>
        <w:t xml:space="preserve"> on</w:t>
      </w:r>
      <w:r w:rsidR="00A26F14">
        <w:t xml:space="preserve"> </w:t>
      </w:r>
      <w:r w:rsidR="00A26F14">
        <w:rPr>
          <w:noProof/>
        </w:rPr>
        <w:t xml:space="preserve">Support of extra traffic characteristics for alternative QoS profile </w:t>
      </w:r>
      <w:r w:rsidR="00F14F92" w:rsidRPr="007D0890">
        <w:t>→ relevant to RAN</w:t>
      </w:r>
      <w:r w:rsidR="00CA1C65">
        <w:t xml:space="preserve"> </w:t>
      </w:r>
      <w:r w:rsidR="00F14F92">
        <w:t>specifications (</w:t>
      </w:r>
      <w:r w:rsidR="00CA1C65">
        <w:t xml:space="preserve">CR </w:t>
      </w:r>
      <w:r w:rsidR="00CA1C65">
        <w:rPr>
          <w:noProof/>
        </w:rPr>
        <w:t xml:space="preserve">allows the SMF to </w:t>
      </w:r>
      <w:r w:rsidR="00CA1C65">
        <w:rPr>
          <w:rFonts w:cs="Arial"/>
          <w:color w:val="000000" w:themeColor="text1"/>
          <w:lang w:eastAsia="zh-CN"/>
        </w:rPr>
        <w:t xml:space="preserve">provide MDBV for each alternative QoS profile and </w:t>
      </w:r>
      <w:r w:rsidR="00F9779B">
        <w:rPr>
          <w:rFonts w:cs="Arial"/>
          <w:color w:val="000000" w:themeColor="text1"/>
          <w:lang w:eastAsia="zh-CN"/>
        </w:rPr>
        <w:t xml:space="preserve">RAN </w:t>
      </w:r>
      <w:r w:rsidR="00F9779B" w:rsidRPr="00614EEE">
        <w:rPr>
          <w:rFonts w:cs="Arial"/>
        </w:rPr>
        <w:t xml:space="preserve">to check these extra traffic characteristics </w:t>
      </w:r>
      <w:r w:rsidR="00F9779B" w:rsidRPr="007533C6">
        <w:rPr>
          <w:rFonts w:cs="Arial"/>
          <w:color w:val="000000" w:themeColor="text1"/>
          <w:lang w:val="en-US" w:eastAsia="zh-CN"/>
        </w:rPr>
        <w:t>parameters</w:t>
      </w:r>
      <w:r w:rsidR="00F9779B">
        <w:rPr>
          <w:rFonts w:cs="Arial"/>
          <w:color w:val="000000" w:themeColor="text1"/>
          <w:lang w:val="en-US" w:eastAsia="zh-CN"/>
        </w:rPr>
        <w:t>).</w:t>
      </w:r>
    </w:p>
    <w:p w14:paraId="7AB3F0BD" w14:textId="52040A2A" w:rsidR="00992276" w:rsidRDefault="00F22E62" w:rsidP="0080677E">
      <w:pPr>
        <w:pStyle w:val="B1"/>
      </w:pPr>
      <w:r>
        <w:t>-</w:t>
      </w:r>
      <w:r>
        <w:tab/>
      </w:r>
      <w:hyperlink r:id="rId16" w:history="1">
        <w:r w:rsidR="00992276" w:rsidRPr="00A00E94">
          <w:rPr>
            <w:rStyle w:val="Hyperlink"/>
          </w:rPr>
          <w:t>S2-2306188</w:t>
        </w:r>
      </w:hyperlink>
      <w:r w:rsidR="00992276">
        <w:t xml:space="preserve"> on </w:t>
      </w:r>
      <w:r w:rsidR="00E20E16" w:rsidRPr="00E20E16">
        <w:rPr>
          <w:i/>
          <w:iCs/>
        </w:rPr>
        <w:t>Update on Data Rate Monitoring</w:t>
      </w:r>
      <w:r w:rsidR="00D17011">
        <w:rPr>
          <w:i/>
          <w:iCs/>
        </w:rPr>
        <w:t xml:space="preserve"> </w:t>
      </w:r>
      <w:r w:rsidR="00D17011" w:rsidRPr="007D0890">
        <w:t xml:space="preserve">→ </w:t>
      </w:r>
      <w:r w:rsidR="00D17011">
        <w:t xml:space="preserve">still </w:t>
      </w:r>
      <w:r w:rsidR="00D17011" w:rsidRPr="007D0890">
        <w:t>relevant to RAN</w:t>
      </w:r>
      <w:r w:rsidR="00D17011">
        <w:t xml:space="preserve"> (there is an EN stating</w:t>
      </w:r>
      <w:r w:rsidR="000F45AE">
        <w:t xml:space="preserve"> that</w:t>
      </w:r>
      <w:r w:rsidR="00D17011">
        <w:t xml:space="preserve"> </w:t>
      </w:r>
      <w:r w:rsidR="000F45AE">
        <w:rPr>
          <w:i/>
          <w:iCs/>
        </w:rPr>
        <w:t>i</w:t>
      </w:r>
      <w:r w:rsidR="000F45AE" w:rsidRPr="000F45AE">
        <w:rPr>
          <w:i/>
          <w:iCs/>
        </w:rPr>
        <w:t>t is pending for RAN WGs to confirm whether providing measured data rate information for QoS Flow to the CN can be included or not in Release-18</w:t>
      </w:r>
      <w:r w:rsidR="000F45AE">
        <w:t>)</w:t>
      </w:r>
    </w:p>
    <w:p w14:paraId="46739B5E" w14:textId="2CF4CD85" w:rsidR="00160C48" w:rsidRDefault="00160C48" w:rsidP="0080677E">
      <w:pPr>
        <w:pStyle w:val="B1"/>
        <w:rPr>
          <w:noProof/>
        </w:rPr>
      </w:pPr>
      <w:r>
        <w:t>-</w:t>
      </w:r>
      <w:r>
        <w:tab/>
      </w:r>
      <w:hyperlink r:id="rId17" w:history="1">
        <w:r w:rsidRPr="00FD1839">
          <w:rPr>
            <w:rStyle w:val="Hyperlink"/>
          </w:rPr>
          <w:t>S2-2306189</w:t>
        </w:r>
      </w:hyperlink>
      <w:r>
        <w:t xml:space="preserve"> on</w:t>
      </w:r>
      <w:r w:rsidR="00B7301B">
        <w:t xml:space="preserve"> </w:t>
      </w:r>
      <w:r w:rsidR="00B7301B" w:rsidRPr="00B7301B">
        <w:rPr>
          <w:i/>
          <w:iCs/>
          <w:noProof/>
        </w:rPr>
        <w:t>Resolution of EN for L4S</w:t>
      </w:r>
    </w:p>
    <w:p w14:paraId="4B6ACD89" w14:textId="1C5E8C57" w:rsidR="00981843" w:rsidRPr="00B76724" w:rsidRDefault="00981843" w:rsidP="0080677E">
      <w:pPr>
        <w:pStyle w:val="B1"/>
        <w:rPr>
          <w:i/>
          <w:iCs/>
          <w:noProof/>
        </w:rPr>
      </w:pPr>
      <w:r>
        <w:rPr>
          <w:noProof/>
        </w:rPr>
        <w:t>-</w:t>
      </w:r>
      <w:r>
        <w:rPr>
          <w:noProof/>
        </w:rPr>
        <w:tab/>
      </w:r>
      <w:hyperlink r:id="rId18" w:history="1">
        <w:r w:rsidR="00513E59" w:rsidRPr="00F86A8B">
          <w:rPr>
            <w:rStyle w:val="Hyperlink"/>
            <w:noProof/>
          </w:rPr>
          <w:t>S2-2306241</w:t>
        </w:r>
      </w:hyperlink>
      <w:r w:rsidR="00F86A8B">
        <w:rPr>
          <w:noProof/>
        </w:rPr>
        <w:t xml:space="preserve"> on </w:t>
      </w:r>
      <w:r w:rsidR="00B76724" w:rsidRPr="00B76724">
        <w:rPr>
          <w:i/>
          <w:iCs/>
          <w:noProof/>
        </w:rPr>
        <w:t>Policy Control for L4S</w:t>
      </w:r>
    </w:p>
    <w:p w14:paraId="4CB0B091" w14:textId="5B74B096" w:rsidR="00B76724" w:rsidRPr="00992276" w:rsidRDefault="00B76724" w:rsidP="0080677E">
      <w:pPr>
        <w:pStyle w:val="B1"/>
      </w:pPr>
      <w:r>
        <w:rPr>
          <w:noProof/>
        </w:rPr>
        <w:t>-</w:t>
      </w:r>
      <w:r>
        <w:rPr>
          <w:noProof/>
        </w:rPr>
        <w:tab/>
      </w:r>
      <w:hyperlink r:id="rId19" w:history="1">
        <w:r w:rsidR="00072098" w:rsidRPr="00C647B8">
          <w:rPr>
            <w:rStyle w:val="Hyperlink"/>
            <w:noProof/>
          </w:rPr>
          <w:t>S2-2306191</w:t>
        </w:r>
      </w:hyperlink>
      <w:r w:rsidR="00C647B8">
        <w:rPr>
          <w:noProof/>
        </w:rPr>
        <w:t xml:space="preserve"> </w:t>
      </w:r>
      <w:r w:rsidR="00072098">
        <w:rPr>
          <w:noProof/>
        </w:rPr>
        <w:t xml:space="preserve">on </w:t>
      </w:r>
      <w:r w:rsidR="009C663A" w:rsidRPr="00C647B8">
        <w:rPr>
          <w:i/>
          <w:iCs/>
        </w:rPr>
        <w:t>Update for network exposure for XR services</w:t>
      </w:r>
      <w:r w:rsidR="009C663A">
        <w:t xml:space="preserve"> → still relevant to RAN (the CR clarifies </w:t>
      </w:r>
      <w:r w:rsidR="002901A5">
        <w:t xml:space="preserve">how the SMF request RAN to report </w:t>
      </w:r>
      <w:r w:rsidR="00C647B8">
        <w:t>congestion information)</w:t>
      </w:r>
    </w:p>
    <w:p w14:paraId="5951C06E" w14:textId="6240C99E" w:rsidR="00316482" w:rsidRDefault="00C647B8" w:rsidP="00362BAD">
      <w:pPr>
        <w:pStyle w:val="B1"/>
      </w:pPr>
      <w:r>
        <w:t>-</w:t>
      </w:r>
      <w:r>
        <w:tab/>
      </w:r>
      <w:hyperlink r:id="rId20" w:history="1">
        <w:r w:rsidR="00432510" w:rsidRPr="00A43A0A">
          <w:rPr>
            <w:rStyle w:val="Hyperlink"/>
          </w:rPr>
          <w:t>S2-2306194</w:t>
        </w:r>
      </w:hyperlink>
      <w:r w:rsidR="00432510">
        <w:t xml:space="preserve"> on</w:t>
      </w:r>
      <w:r w:rsidR="00576B3B">
        <w:t xml:space="preserve"> </w:t>
      </w:r>
      <w:r w:rsidR="00576B3B" w:rsidRPr="00576B3B">
        <w:rPr>
          <w:i/>
          <w:iCs/>
        </w:rPr>
        <w:t>Resolve ENs for support of PDU Set handling</w:t>
      </w:r>
      <w:r w:rsidR="00576B3B">
        <w:t xml:space="preserve"> → relevant to RAN:</w:t>
      </w:r>
    </w:p>
    <w:p w14:paraId="563CF416" w14:textId="7F60A414" w:rsidR="00576B3B" w:rsidRDefault="00576B3B" w:rsidP="00576B3B">
      <w:pPr>
        <w:pStyle w:val="B2"/>
      </w:pPr>
      <w:r>
        <w:t>-</w:t>
      </w:r>
      <w:r>
        <w:tab/>
      </w:r>
      <w:r w:rsidR="009223BF">
        <w:t xml:space="preserve">The notion of </w:t>
      </w:r>
      <w:r w:rsidR="0013666E">
        <w:t xml:space="preserve">QoS flow supporting PDU Set based QoS handling is removed, with PDU Set QoS Parameters now listed as optional </w:t>
      </w:r>
      <w:r w:rsidR="00092C3D">
        <w:t>for regular QoS flows.</w:t>
      </w:r>
    </w:p>
    <w:p w14:paraId="04E31531" w14:textId="5B40532C" w:rsidR="00092C3D" w:rsidRDefault="00092C3D" w:rsidP="00576B3B">
      <w:pPr>
        <w:pStyle w:val="B2"/>
      </w:pPr>
      <w:r>
        <w:t>-</w:t>
      </w:r>
      <w:r>
        <w:tab/>
      </w:r>
      <w:r w:rsidR="00932D88">
        <w:t>All PDU Set QoS parameters are marked as optional.</w:t>
      </w:r>
    </w:p>
    <w:p w14:paraId="5D8EF199" w14:textId="37809EFD" w:rsidR="00405C2E" w:rsidRDefault="00405C2E" w:rsidP="00576B3B">
      <w:pPr>
        <w:pStyle w:val="B2"/>
      </w:pPr>
      <w:r>
        <w:t>-</w:t>
      </w:r>
      <w:r>
        <w:tab/>
        <w:t xml:space="preserve">An EN stating that </w:t>
      </w:r>
      <w:r w:rsidR="004831FD" w:rsidRPr="004831FD">
        <w:rPr>
          <w:i/>
          <w:iCs/>
        </w:rPr>
        <w:t>How RAN enforces PSER is up to RAN implementation</w:t>
      </w:r>
      <w:r w:rsidR="004831FD" w:rsidRPr="004831FD">
        <w:t xml:space="preserve"> </w:t>
      </w:r>
      <w:r>
        <w:t>is added</w:t>
      </w:r>
    </w:p>
    <w:p w14:paraId="4F16E0C6" w14:textId="7C79F95C" w:rsidR="004658B7" w:rsidRPr="00EA3CCE" w:rsidRDefault="00EA3CCE" w:rsidP="00EA3CCE">
      <w:pPr>
        <w:pStyle w:val="NO"/>
      </w:pPr>
      <w:r>
        <w:t xml:space="preserve">NOTE: </w:t>
      </w:r>
      <w:r>
        <w:tab/>
        <w:t xml:space="preserve">The corresponding changes to the Stage 2 CR are incorporated in </w:t>
      </w:r>
      <w:r w:rsidR="00D16D6F" w:rsidRPr="00D16D6F">
        <w:t>R2-2305189</w:t>
      </w:r>
    </w:p>
    <w:p w14:paraId="3EA37AA3" w14:textId="6DD6B49C" w:rsidR="00432510" w:rsidRDefault="00EA3CCE" w:rsidP="00362BAD">
      <w:pPr>
        <w:pStyle w:val="B1"/>
        <w:rPr>
          <w:noProof/>
        </w:rPr>
      </w:pPr>
      <w:r>
        <w:t>-</w:t>
      </w:r>
      <w:r>
        <w:tab/>
      </w:r>
      <w:hyperlink r:id="rId21" w:history="1">
        <w:r w:rsidR="00DD02CA" w:rsidRPr="00BF2033">
          <w:rPr>
            <w:rStyle w:val="Hyperlink"/>
          </w:rPr>
          <w:t>S2-2306197</w:t>
        </w:r>
      </w:hyperlink>
      <w:r w:rsidR="00BF2033">
        <w:t xml:space="preserve"> on </w:t>
      </w:r>
      <w:r w:rsidR="008B57D2" w:rsidRPr="008B57D2">
        <w:rPr>
          <w:i/>
          <w:iCs/>
          <w:noProof/>
        </w:rPr>
        <w:t>KI#6 text alignment text</w:t>
      </w:r>
    </w:p>
    <w:p w14:paraId="15967316" w14:textId="7A5958F9" w:rsidR="008B57D2" w:rsidRDefault="008B57D2" w:rsidP="00362BAD">
      <w:pPr>
        <w:pStyle w:val="B1"/>
        <w:rPr>
          <w:rFonts w:eastAsia="SimSun"/>
          <w:lang w:val="en-US" w:eastAsia="zh-CN"/>
        </w:rPr>
      </w:pPr>
      <w:r>
        <w:rPr>
          <w:noProof/>
        </w:rPr>
        <w:t>-</w:t>
      </w:r>
      <w:r>
        <w:rPr>
          <w:noProof/>
        </w:rPr>
        <w:tab/>
      </w:r>
      <w:hyperlink r:id="rId22" w:history="1">
        <w:r w:rsidR="00FB73F0" w:rsidRPr="002A31E9">
          <w:rPr>
            <w:rStyle w:val="Hyperlink"/>
            <w:noProof/>
          </w:rPr>
          <w:t>S2-2306199</w:t>
        </w:r>
      </w:hyperlink>
      <w:r w:rsidR="00FB73F0">
        <w:rPr>
          <w:noProof/>
        </w:rPr>
        <w:t xml:space="preserve"> on </w:t>
      </w:r>
      <w:r w:rsidR="00EF3B8E" w:rsidRPr="00EF3B8E">
        <w:rPr>
          <w:rFonts w:eastAsia="SimSun" w:hint="eastAsia"/>
          <w:i/>
          <w:iCs/>
          <w:lang w:val="en-US" w:eastAsia="zh-CN"/>
        </w:rPr>
        <w:t>Update about the Packet Delay Variation description and add PDV in QoS monitoring parameters</w:t>
      </w:r>
    </w:p>
    <w:p w14:paraId="39E44353" w14:textId="10994DE6" w:rsidR="00EF3B8E" w:rsidRDefault="0084400C" w:rsidP="00362BAD">
      <w:pPr>
        <w:pStyle w:val="B1"/>
      </w:pPr>
      <w:r>
        <w:t>-</w:t>
      </w:r>
      <w:r>
        <w:tab/>
      </w:r>
      <w:hyperlink r:id="rId23" w:history="1">
        <w:r w:rsidRPr="00542666">
          <w:rPr>
            <w:rStyle w:val="Hyperlink"/>
          </w:rPr>
          <w:t>S2-2306201</w:t>
        </w:r>
      </w:hyperlink>
      <w:r>
        <w:t xml:space="preserve"> on </w:t>
      </w:r>
      <w:r w:rsidR="00EF1329" w:rsidRPr="00EF1329">
        <w:rPr>
          <w:i/>
          <w:iCs/>
        </w:rPr>
        <w:t>EN resolving for KI#8 Except TSCAC and clarifications on AF inputs</w:t>
      </w:r>
    </w:p>
    <w:p w14:paraId="3C6F27FB" w14:textId="533F27EF" w:rsidR="007F6C4B" w:rsidRPr="007F6C4B" w:rsidRDefault="00EF1329" w:rsidP="00362BAD">
      <w:pPr>
        <w:pStyle w:val="B1"/>
      </w:pPr>
      <w:r>
        <w:t>-</w:t>
      </w:r>
      <w:r>
        <w:tab/>
      </w:r>
      <w:hyperlink r:id="rId24" w:history="1">
        <w:r w:rsidR="00E86BA3" w:rsidRPr="005A2A0F">
          <w:rPr>
            <w:rStyle w:val="Hyperlink"/>
          </w:rPr>
          <w:t>S2-2306203</w:t>
        </w:r>
      </w:hyperlink>
      <w:r w:rsidR="00E86BA3">
        <w:t xml:space="preserve"> on </w:t>
      </w:r>
      <w:r w:rsidR="007F6C4B" w:rsidRPr="007F6C4B">
        <w:rPr>
          <w:i/>
          <w:iCs/>
        </w:rPr>
        <w:t>PCF provides the Periodicity to SMF via PCC rules for resolving the EN for KI#8</w:t>
      </w:r>
    </w:p>
    <w:p w14:paraId="5775C916" w14:textId="77777777" w:rsidR="00074F29" w:rsidRDefault="00091924" w:rsidP="00B65F8C">
      <w:r>
        <w:t xml:space="preserve">In addition, </w:t>
      </w:r>
      <w:r w:rsidR="00D046B4">
        <w:t>for the handling of PDUs</w:t>
      </w:r>
      <w:r>
        <w:t xml:space="preserve"> </w:t>
      </w:r>
      <w:r w:rsidR="00B92F62">
        <w:t>not belonging to</w:t>
      </w:r>
      <w:r w:rsidR="00B65F8C">
        <w:t xml:space="preserve"> PDU sets, SA2 has endorsed </w:t>
      </w:r>
      <w:hyperlink r:id="rId25" w:history="1">
        <w:r w:rsidRPr="00C264A7">
          <w:rPr>
            <w:rStyle w:val="Hyperlink"/>
          </w:rPr>
          <w:t>S2-2306239</w:t>
        </w:r>
      </w:hyperlink>
      <w:r w:rsidR="00B65F8C">
        <w:t xml:space="preserve"> which </w:t>
      </w:r>
      <w:r w:rsidR="007B27BD">
        <w:t xml:space="preserve">describes that </w:t>
      </w:r>
      <w:r w:rsidR="00DD7C95">
        <w:rPr>
          <w:i/>
          <w:iCs/>
          <w:lang w:eastAsia="zh-CN"/>
        </w:rPr>
        <w:t>i</w:t>
      </w:r>
      <w:r w:rsidR="00DD7C95" w:rsidRPr="00DD7C95">
        <w:rPr>
          <w:i/>
          <w:iCs/>
          <w:lang w:eastAsia="zh-CN"/>
        </w:rPr>
        <w:t xml:space="preserve">f the UPF receives a PDU that do not belong to a PDU Set based on </w:t>
      </w:r>
      <w:r w:rsidR="00DD7C95" w:rsidRPr="00DD7C95">
        <w:rPr>
          <w:rStyle w:val="ui-provider"/>
          <w:i/>
          <w:iCs/>
        </w:rPr>
        <w:t>Protocol Description for PDU Set identification</w:t>
      </w:r>
      <w:r w:rsidR="00DD7C95" w:rsidRPr="00DD7C95">
        <w:rPr>
          <w:i/>
          <w:iCs/>
          <w:lang w:eastAsia="zh-CN"/>
        </w:rPr>
        <w:t>, then the UPF still maps it to a PDU Set (e.g. it could be a PDU Set with just that PDU)</w:t>
      </w:r>
      <w:r w:rsidR="00A35AD0">
        <w:rPr>
          <w:lang w:eastAsia="zh-CN"/>
        </w:rPr>
        <w:t xml:space="preserve"> with an EN </w:t>
      </w:r>
      <w:r w:rsidR="00074F29">
        <w:rPr>
          <w:lang w:eastAsia="zh-CN"/>
        </w:rPr>
        <w:t xml:space="preserve">stating that </w:t>
      </w:r>
      <w:r w:rsidR="00074F29" w:rsidRPr="00074F29">
        <w:rPr>
          <w:i/>
          <w:iCs/>
        </w:rPr>
        <w:t xml:space="preserve">How </w:t>
      </w:r>
      <w:r w:rsidR="00074F29" w:rsidRPr="00074F29">
        <w:rPr>
          <w:i/>
          <w:iCs/>
        </w:rPr>
        <w:lastRenderedPageBreak/>
        <w:t>PDU Set Importance is applied to the PDU(s) that does not belong to a PDU Set based on Protocol Description is FFS</w:t>
      </w:r>
      <w:r w:rsidR="00074F29">
        <w:t>. This is expected to be resolved at the next SA2 meeting.</w:t>
      </w:r>
    </w:p>
    <w:p w14:paraId="4BFC9B22" w14:textId="463FA867" w:rsidR="00930030" w:rsidRPr="00A4493B" w:rsidRDefault="00930030" w:rsidP="00930030">
      <w:r>
        <w:t xml:space="preserve">In addition, SA2 has agreed several Rel-18 CRs against </w:t>
      </w:r>
      <w:hyperlink r:id="rId26" w:history="1">
        <w:r w:rsidRPr="00930030">
          <w:rPr>
            <w:rStyle w:val="Hyperlink"/>
          </w:rPr>
          <w:t>23.502</w:t>
        </w:r>
      </w:hyperlink>
      <w:r w:rsidRPr="00930030">
        <w:t xml:space="preserve"> </w:t>
      </w:r>
      <w:r>
        <w:t>for XR [</w:t>
      </w:r>
      <w:hyperlink r:id="rId27" w:history="1">
        <w:r w:rsidRPr="00DF5891">
          <w:rPr>
            <w:rStyle w:val="Hyperlink"/>
          </w:rPr>
          <w:t>report</w:t>
        </w:r>
      </w:hyperlink>
      <w:r>
        <w:t>]:</w:t>
      </w:r>
    </w:p>
    <w:p w14:paraId="76532F1A" w14:textId="03E12AF4" w:rsidR="00930030" w:rsidRPr="00B21E2E" w:rsidRDefault="00930030" w:rsidP="00B21E2E">
      <w:pPr>
        <w:pStyle w:val="B1"/>
      </w:pPr>
      <w:r w:rsidRPr="00B21E2E">
        <w:t>-</w:t>
      </w:r>
      <w:r w:rsidRPr="00B21E2E">
        <w:tab/>
      </w:r>
      <w:hyperlink r:id="rId28" w:history="1">
        <w:r w:rsidR="00CD0893" w:rsidRPr="002942CD">
          <w:rPr>
            <w:rStyle w:val="Hyperlink"/>
          </w:rPr>
          <w:t>S2-2306186</w:t>
        </w:r>
      </w:hyperlink>
      <w:r w:rsidR="00B21E2E">
        <w:t xml:space="preserve"> on </w:t>
      </w:r>
      <w:r w:rsidR="00654942" w:rsidRPr="00654942">
        <w:rPr>
          <w:i/>
          <w:iCs/>
        </w:rPr>
        <w:t>Procedures update to support policy control enhancements for multi-modal flows</w:t>
      </w:r>
    </w:p>
    <w:p w14:paraId="53EFCAA5" w14:textId="6328AFF4" w:rsidR="00CD0893" w:rsidRPr="00B21E2E" w:rsidRDefault="00C35FD2" w:rsidP="00B21E2E">
      <w:pPr>
        <w:pStyle w:val="B1"/>
      </w:pPr>
      <w:r w:rsidRPr="00B21E2E">
        <w:t>-</w:t>
      </w:r>
      <w:r w:rsidRPr="00B21E2E">
        <w:tab/>
      </w:r>
      <w:hyperlink r:id="rId29" w:history="1">
        <w:r w:rsidRPr="00BA36B4">
          <w:rPr>
            <w:rStyle w:val="Hyperlink"/>
          </w:rPr>
          <w:t>S2-2306192</w:t>
        </w:r>
      </w:hyperlink>
      <w:r w:rsidR="00B21E2E">
        <w:t xml:space="preserve"> on</w:t>
      </w:r>
      <w:r w:rsidR="00C766D6">
        <w:t xml:space="preserve"> </w:t>
      </w:r>
      <w:r w:rsidR="00C766D6" w:rsidRPr="00C766D6">
        <w:rPr>
          <w:i/>
          <w:iCs/>
          <w:lang w:eastAsia="ja-JP"/>
        </w:rPr>
        <w:t>Update TS23.502 to reflect conclusion of KI#3 for XRM in TR23.700-60 for the API based congestion exposure option</w:t>
      </w:r>
    </w:p>
    <w:p w14:paraId="61F5711E" w14:textId="575B2945" w:rsidR="00C35FD2" w:rsidRPr="00B21E2E" w:rsidRDefault="00C35FD2" w:rsidP="00B21E2E">
      <w:pPr>
        <w:pStyle w:val="B1"/>
      </w:pPr>
      <w:r w:rsidRPr="00B21E2E">
        <w:t>-</w:t>
      </w:r>
      <w:r w:rsidRPr="00B21E2E">
        <w:tab/>
      </w:r>
      <w:hyperlink r:id="rId30" w:history="1">
        <w:r w:rsidR="000D0CE3" w:rsidRPr="004A778B">
          <w:rPr>
            <w:rStyle w:val="Hyperlink"/>
          </w:rPr>
          <w:t>S2-2306195</w:t>
        </w:r>
      </w:hyperlink>
      <w:r w:rsidR="00B21E2E">
        <w:t xml:space="preserve"> on</w:t>
      </w:r>
      <w:r w:rsidR="00DD6684">
        <w:t xml:space="preserve"> </w:t>
      </w:r>
      <w:r w:rsidR="00DD6684" w:rsidRPr="00DD6684">
        <w:rPr>
          <w:i/>
          <w:iCs/>
        </w:rPr>
        <w:t>PDU Set information provisioning</w:t>
      </w:r>
    </w:p>
    <w:p w14:paraId="59AD9485" w14:textId="04F13965" w:rsidR="000D0CE3" w:rsidRPr="00B21E2E" w:rsidRDefault="000D0CE3" w:rsidP="00B21E2E">
      <w:pPr>
        <w:pStyle w:val="B1"/>
      </w:pPr>
      <w:r w:rsidRPr="00B21E2E">
        <w:t>-</w:t>
      </w:r>
      <w:r w:rsidR="00252145" w:rsidRPr="00B21E2E">
        <w:tab/>
      </w:r>
      <w:hyperlink r:id="rId31" w:history="1">
        <w:r w:rsidR="00252145" w:rsidRPr="004A778B">
          <w:rPr>
            <w:rStyle w:val="Hyperlink"/>
          </w:rPr>
          <w:t>S2-2306198</w:t>
        </w:r>
      </w:hyperlink>
      <w:r w:rsidR="00B21E2E">
        <w:t xml:space="preserve"> on</w:t>
      </w:r>
      <w:r w:rsidR="00AC2CD1">
        <w:t xml:space="preserve"> </w:t>
      </w:r>
      <w:r w:rsidR="00AC2CD1" w:rsidRPr="00AC2CD1">
        <w:rPr>
          <w:i/>
          <w:iCs/>
        </w:rPr>
        <w:t>Procedures update to support QoS monitoring for the correlated multi-modal flows</w:t>
      </w:r>
    </w:p>
    <w:p w14:paraId="239C4D63" w14:textId="0F3D9F42" w:rsidR="00252145" w:rsidRPr="00B21E2E" w:rsidRDefault="00252145" w:rsidP="00B21E2E">
      <w:pPr>
        <w:pStyle w:val="B1"/>
      </w:pPr>
      <w:r w:rsidRPr="00B21E2E">
        <w:t>-</w:t>
      </w:r>
      <w:r w:rsidRPr="00B21E2E">
        <w:tab/>
      </w:r>
      <w:hyperlink r:id="rId32" w:history="1">
        <w:r w:rsidR="00CA0C3F" w:rsidRPr="00F33BC5">
          <w:rPr>
            <w:rStyle w:val="Hyperlink"/>
          </w:rPr>
          <w:t>S2-2306200</w:t>
        </w:r>
      </w:hyperlink>
      <w:r w:rsidR="00B21E2E">
        <w:t xml:space="preserve"> on</w:t>
      </w:r>
      <w:r w:rsidR="00A80E45">
        <w:t xml:space="preserve"> </w:t>
      </w:r>
      <w:r w:rsidR="00A80E45" w:rsidRPr="00A80E45">
        <w:rPr>
          <w:i/>
          <w:iCs/>
          <w:noProof/>
        </w:rPr>
        <w:t>AF Session procedure update to support 5GS Packet Delay Variation monitoring</w:t>
      </w:r>
    </w:p>
    <w:p w14:paraId="5ACD9AB3" w14:textId="7E79883A" w:rsidR="00CA0C3F" w:rsidRPr="00B21E2E" w:rsidRDefault="00CA0C3F" w:rsidP="00B21E2E">
      <w:pPr>
        <w:pStyle w:val="B1"/>
      </w:pPr>
      <w:r w:rsidRPr="00B21E2E">
        <w:t>-</w:t>
      </w:r>
      <w:r w:rsidRPr="00B21E2E">
        <w:tab/>
      </w:r>
      <w:hyperlink r:id="rId33" w:history="1">
        <w:r w:rsidR="00B947CD" w:rsidRPr="00F33BC5">
          <w:rPr>
            <w:rStyle w:val="Hyperlink"/>
          </w:rPr>
          <w:t>S2-2306244</w:t>
        </w:r>
      </w:hyperlink>
      <w:r w:rsidR="00B21E2E">
        <w:t xml:space="preserve"> on</w:t>
      </w:r>
      <w:r w:rsidR="00BA4A63">
        <w:t xml:space="preserve"> </w:t>
      </w:r>
      <w:r w:rsidR="00BA4A63" w:rsidRPr="00BA4A63">
        <w:rPr>
          <w:i/>
          <w:iCs/>
          <w:noProof/>
        </w:rPr>
        <w:t>Procedure to acquire jitter information</w:t>
      </w:r>
    </w:p>
    <w:p w14:paraId="31D752AA" w14:textId="256EEE18" w:rsidR="0080677E" w:rsidRPr="00A4493B" w:rsidRDefault="00353EF1" w:rsidP="0080677E">
      <w:r>
        <w:t xml:space="preserve">In addition, </w:t>
      </w:r>
      <w:r w:rsidR="0080677E">
        <w:t xml:space="preserve">SA2 has agreed several Rel-18 CRs against </w:t>
      </w:r>
      <w:hyperlink r:id="rId34" w:history="1">
        <w:r w:rsidR="0080677E" w:rsidRPr="0080677E">
          <w:rPr>
            <w:rStyle w:val="Hyperlink"/>
          </w:rPr>
          <w:t>23.503</w:t>
        </w:r>
      </w:hyperlink>
      <w:r w:rsidR="00930030" w:rsidRPr="00930030">
        <w:t xml:space="preserve"> </w:t>
      </w:r>
      <w:r w:rsidR="00930030">
        <w:t>for XR [</w:t>
      </w:r>
      <w:hyperlink r:id="rId35" w:history="1">
        <w:r w:rsidR="00930030" w:rsidRPr="00DF5891">
          <w:rPr>
            <w:rStyle w:val="Hyperlink"/>
          </w:rPr>
          <w:t>report</w:t>
        </w:r>
      </w:hyperlink>
      <w:r w:rsidR="00930030">
        <w:t>]:</w:t>
      </w:r>
    </w:p>
    <w:p w14:paraId="5C405139" w14:textId="30A81A73" w:rsidR="0080677E" w:rsidRPr="00B21E2E" w:rsidRDefault="0080677E" w:rsidP="00B21E2E">
      <w:pPr>
        <w:pStyle w:val="B1"/>
      </w:pPr>
      <w:r w:rsidRPr="00B21E2E">
        <w:t>-</w:t>
      </w:r>
      <w:r w:rsidRPr="00B21E2E">
        <w:tab/>
      </w:r>
      <w:hyperlink r:id="rId36" w:history="1">
        <w:r w:rsidR="00FE4FD3" w:rsidRPr="004317C5">
          <w:rPr>
            <w:rStyle w:val="Hyperlink"/>
          </w:rPr>
          <w:t>S2-2306241</w:t>
        </w:r>
      </w:hyperlink>
      <w:r w:rsidR="00B21E2E">
        <w:t xml:space="preserve"> on</w:t>
      </w:r>
      <w:r w:rsidR="0038057D">
        <w:t xml:space="preserve"> </w:t>
      </w:r>
      <w:r w:rsidR="0038057D" w:rsidRPr="002B08EC">
        <w:rPr>
          <w:i/>
          <w:iCs/>
        </w:rPr>
        <w:t>Policy Control for L4S</w:t>
      </w:r>
    </w:p>
    <w:p w14:paraId="60C520AC" w14:textId="459F0300" w:rsidR="00FE4FD3" w:rsidRPr="00B21E2E" w:rsidRDefault="00FE4FD3" w:rsidP="00B21E2E">
      <w:pPr>
        <w:pStyle w:val="B1"/>
      </w:pPr>
      <w:r w:rsidRPr="00B21E2E">
        <w:t>-</w:t>
      </w:r>
      <w:r w:rsidRPr="00B21E2E">
        <w:tab/>
      </w:r>
      <w:hyperlink r:id="rId37" w:history="1">
        <w:r w:rsidR="0015104A" w:rsidRPr="001A1DC4">
          <w:rPr>
            <w:rStyle w:val="Hyperlink"/>
          </w:rPr>
          <w:t>S2-2306193</w:t>
        </w:r>
      </w:hyperlink>
      <w:r w:rsidR="00B21E2E">
        <w:t xml:space="preserve"> on</w:t>
      </w:r>
      <w:r w:rsidR="002B08EC">
        <w:t xml:space="preserve"> </w:t>
      </w:r>
      <w:r w:rsidR="002B08EC" w:rsidRPr="002B08EC">
        <w:rPr>
          <w:i/>
          <w:iCs/>
          <w:noProof/>
        </w:rPr>
        <w:t>QoS monitoring enhancement</w:t>
      </w:r>
      <w:r w:rsidR="002B08EC" w:rsidRPr="00FA44F7">
        <w:rPr>
          <w:noProof/>
        </w:rPr>
        <w:tab/>
      </w:r>
    </w:p>
    <w:p w14:paraId="7837884C" w14:textId="7ED37BD4" w:rsidR="0015104A" w:rsidRPr="00465762" w:rsidRDefault="0015104A" w:rsidP="00B21E2E">
      <w:pPr>
        <w:pStyle w:val="B1"/>
      </w:pPr>
      <w:r w:rsidRPr="00B21E2E">
        <w:t>-</w:t>
      </w:r>
      <w:r w:rsidRPr="00B21E2E">
        <w:tab/>
      </w:r>
      <w:hyperlink r:id="rId38" w:history="1">
        <w:r w:rsidR="001E61D4" w:rsidRPr="001A1DC4">
          <w:rPr>
            <w:rStyle w:val="Hyperlink"/>
          </w:rPr>
          <w:t>S2-2306196</w:t>
        </w:r>
      </w:hyperlink>
      <w:r w:rsidR="00B21E2E">
        <w:t xml:space="preserve"> on</w:t>
      </w:r>
      <w:r w:rsidR="003F6E71">
        <w:t xml:space="preserve"> </w:t>
      </w:r>
      <w:r w:rsidR="003F6E71" w:rsidRPr="00465762">
        <w:rPr>
          <w:i/>
          <w:iCs/>
        </w:rPr>
        <w:t>Support for PDU Set QoS Framework</w:t>
      </w:r>
      <w:r w:rsidR="00465762">
        <w:rPr>
          <w:i/>
          <w:iCs/>
        </w:rPr>
        <w:t xml:space="preserve"> </w:t>
      </w:r>
      <w:r w:rsidR="00465762">
        <w:t xml:space="preserve">→ Note that </w:t>
      </w:r>
      <w:r w:rsidR="00465762" w:rsidRPr="00465762">
        <w:rPr>
          <w:i/>
          <w:iCs/>
        </w:rPr>
        <w:t>the SMF shall set the PDU Set Delay Budget, the PDU Set Error Rate and the PDU Set Integrated Handling Information for QoS Flow based on the corresponding parameter in the PDU Set Control Information if available in the PCC rule</w:t>
      </w:r>
      <w:r w:rsidR="00465762">
        <w:t>.</w:t>
      </w:r>
    </w:p>
    <w:p w14:paraId="72D3896C" w14:textId="64BCDBA3" w:rsidR="003426F1" w:rsidRPr="00B21E2E" w:rsidRDefault="003426F1" w:rsidP="00B21E2E">
      <w:pPr>
        <w:pStyle w:val="B1"/>
      </w:pPr>
      <w:r w:rsidRPr="00B21E2E">
        <w:t>-</w:t>
      </w:r>
      <w:r w:rsidRPr="00B21E2E">
        <w:tab/>
      </w:r>
      <w:hyperlink r:id="rId39" w:history="1">
        <w:r w:rsidRPr="00566363">
          <w:rPr>
            <w:rStyle w:val="Hyperlink"/>
          </w:rPr>
          <w:t>S2-2304168</w:t>
        </w:r>
      </w:hyperlink>
      <w:r w:rsidR="00B21E2E">
        <w:t xml:space="preserve"> on</w:t>
      </w:r>
      <w:r w:rsidR="00150254">
        <w:t xml:space="preserve"> </w:t>
      </w:r>
      <w:r w:rsidR="00150254" w:rsidRPr="00BF6E96">
        <w:rPr>
          <w:i/>
          <w:iCs/>
          <w:noProof/>
        </w:rPr>
        <w:t>Policy control support for Packet Delay Variation monitoring and reporting</w:t>
      </w:r>
    </w:p>
    <w:p w14:paraId="4927E30D" w14:textId="322F2F81" w:rsidR="003426F1" w:rsidRPr="007E48D0" w:rsidRDefault="003426F1" w:rsidP="00B21E2E">
      <w:pPr>
        <w:pStyle w:val="B1"/>
      </w:pPr>
      <w:r w:rsidRPr="00B21E2E">
        <w:t>-</w:t>
      </w:r>
      <w:r w:rsidRPr="00B21E2E">
        <w:tab/>
      </w:r>
      <w:hyperlink r:id="rId40" w:history="1">
        <w:r w:rsidR="005A19C6" w:rsidRPr="00566363">
          <w:rPr>
            <w:rStyle w:val="Hyperlink"/>
          </w:rPr>
          <w:t>S2-2305262</w:t>
        </w:r>
      </w:hyperlink>
      <w:r w:rsidR="00B21E2E">
        <w:t xml:space="preserve"> on</w:t>
      </w:r>
      <w:r w:rsidR="00BF6E96">
        <w:t xml:space="preserve"> </w:t>
      </w:r>
      <w:r w:rsidR="00BF6E96" w:rsidRPr="00BF6E96">
        <w:rPr>
          <w:i/>
          <w:iCs/>
          <w:noProof/>
        </w:rPr>
        <w:t>Correction on Jitter and Alignment with PDV</w:t>
      </w:r>
      <w:r w:rsidR="007E48D0">
        <w:rPr>
          <w:noProof/>
        </w:rPr>
        <w:t xml:space="preserve"> → replaces jitter by PDV</w:t>
      </w:r>
    </w:p>
    <w:p w14:paraId="5DC0C538" w14:textId="09775F8A" w:rsidR="00A62CDC" w:rsidRPr="00B21E2E" w:rsidRDefault="005A19C6" w:rsidP="00930030">
      <w:pPr>
        <w:pStyle w:val="B1"/>
      </w:pPr>
      <w:r w:rsidRPr="00B21E2E">
        <w:t>-</w:t>
      </w:r>
      <w:r w:rsidRPr="00B21E2E">
        <w:tab/>
      </w:r>
      <w:hyperlink r:id="rId41" w:history="1">
        <w:r w:rsidR="00A62CDC" w:rsidRPr="003320BC">
          <w:rPr>
            <w:rStyle w:val="Hyperlink"/>
          </w:rPr>
          <w:t>S2-2306202</w:t>
        </w:r>
      </w:hyperlink>
      <w:r w:rsidR="00B21E2E">
        <w:t xml:space="preserve"> on</w:t>
      </w:r>
      <w:r w:rsidR="0082174D">
        <w:t xml:space="preserve"> </w:t>
      </w:r>
      <w:r w:rsidR="0082174D" w:rsidRPr="0082174D">
        <w:rPr>
          <w:i/>
          <w:iCs/>
        </w:rPr>
        <w:t>Periodicity measurement and reporting for power saving</w:t>
      </w:r>
      <w:r w:rsidR="0082174D" w:rsidRPr="0082174D">
        <w:t xml:space="preserve"> </w:t>
      </w:r>
      <w:r w:rsidR="008B1DAF">
        <w:t xml:space="preserve">→ note that when the </w:t>
      </w:r>
      <w:r w:rsidR="008B1DAF" w:rsidRPr="009B7DCD">
        <w:t xml:space="preserve">PCF </w:t>
      </w:r>
      <w:r w:rsidR="008B1DAF">
        <w:t xml:space="preserve">does not </w:t>
      </w:r>
      <w:r w:rsidR="008B1DAF" w:rsidRPr="009B7DCD">
        <w:t>receive the periodicity information from AF</w:t>
      </w:r>
      <w:r w:rsidR="008B1DAF">
        <w:t xml:space="preserve">, the periodicity is then part of the PCC rule and defined as </w:t>
      </w:r>
      <w:r w:rsidR="008B1DAF">
        <w:rPr>
          <w:lang w:eastAsia="zh-CN"/>
        </w:rPr>
        <w:t>the time period between start of two data bursts in UL/DL direction</w:t>
      </w:r>
      <w:r w:rsidR="008B1DAF">
        <w:t>.</w:t>
      </w:r>
      <w:r w:rsidR="0082174D" w:rsidRPr="0082174D">
        <w:tab/>
      </w:r>
    </w:p>
    <w:sectPr w:rsidR="00A62CDC" w:rsidRPr="00B21E2E">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BD6EC" w14:textId="77777777" w:rsidR="000421F6" w:rsidRDefault="000421F6">
      <w:r>
        <w:separator/>
      </w:r>
    </w:p>
  </w:endnote>
  <w:endnote w:type="continuationSeparator" w:id="0">
    <w:p w14:paraId="1AD9E47B" w14:textId="77777777" w:rsidR="000421F6" w:rsidRDefault="000421F6">
      <w:r>
        <w:continuationSeparator/>
      </w:r>
    </w:p>
  </w:endnote>
  <w:endnote w:type="continuationNotice" w:id="1">
    <w:p w14:paraId="23211135" w14:textId="77777777" w:rsidR="000421F6" w:rsidRDefault="00042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B0A5B" w14:textId="77777777" w:rsidR="00F26869" w:rsidRDefault="00F26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AC1" w14:textId="77777777" w:rsidR="00F26869" w:rsidRDefault="00F26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2B8D" w14:textId="77777777" w:rsidR="00F26869" w:rsidRDefault="00F26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1B5C" w14:textId="77777777" w:rsidR="000421F6" w:rsidRDefault="000421F6">
      <w:r>
        <w:separator/>
      </w:r>
    </w:p>
  </w:footnote>
  <w:footnote w:type="continuationSeparator" w:id="0">
    <w:p w14:paraId="105CE68C" w14:textId="77777777" w:rsidR="000421F6" w:rsidRDefault="000421F6">
      <w:r>
        <w:continuationSeparator/>
      </w:r>
    </w:p>
  </w:footnote>
  <w:footnote w:type="continuationNotice" w:id="1">
    <w:p w14:paraId="0252599A" w14:textId="77777777" w:rsidR="000421F6" w:rsidRDefault="00042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99B5" w14:textId="77777777" w:rsidR="00F26869" w:rsidRDefault="00F26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D2DF9" w14:textId="77777777" w:rsidR="00F26869" w:rsidRDefault="00F26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DF46" w14:textId="77777777" w:rsidR="00F26869" w:rsidRDefault="00F26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DA733F"/>
    <w:multiLevelType w:val="hybridMultilevel"/>
    <w:tmpl w:val="2D2E9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64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057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923952">
    <w:abstractNumId w:val="1"/>
  </w:num>
  <w:num w:numId="4" w16cid:durableId="1809201763">
    <w:abstractNumId w:val="4"/>
  </w:num>
  <w:num w:numId="5" w16cid:durableId="1805810474">
    <w:abstractNumId w:val="3"/>
  </w:num>
  <w:num w:numId="6" w16cid:durableId="973019317">
    <w:abstractNumId w:val="6"/>
  </w:num>
  <w:num w:numId="7" w16cid:durableId="1890919786">
    <w:abstractNumId w:val="7"/>
  </w:num>
  <w:num w:numId="8" w16cid:durableId="936211370">
    <w:abstractNumId w:val="2"/>
  </w:num>
  <w:num w:numId="9" w16cid:durableId="169830088">
    <w:abstractNumId w:val="9"/>
  </w:num>
  <w:num w:numId="10" w16cid:durableId="941955624">
    <w:abstractNumId w:val="8"/>
  </w:num>
  <w:num w:numId="11" w16cid:durableId="1813524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E0F"/>
    <w:rsid w:val="00011585"/>
    <w:rsid w:val="00016557"/>
    <w:rsid w:val="00023C40"/>
    <w:rsid w:val="000268C5"/>
    <w:rsid w:val="00030CFE"/>
    <w:rsid w:val="00033397"/>
    <w:rsid w:val="00040095"/>
    <w:rsid w:val="000421F6"/>
    <w:rsid w:val="00043E06"/>
    <w:rsid w:val="00043F4F"/>
    <w:rsid w:val="00050C96"/>
    <w:rsid w:val="0005669A"/>
    <w:rsid w:val="000648C5"/>
    <w:rsid w:val="00065268"/>
    <w:rsid w:val="00066453"/>
    <w:rsid w:val="00072098"/>
    <w:rsid w:val="00073C9C"/>
    <w:rsid w:val="00074F29"/>
    <w:rsid w:val="000756E2"/>
    <w:rsid w:val="00076412"/>
    <w:rsid w:val="00080512"/>
    <w:rsid w:val="00083E24"/>
    <w:rsid w:val="00090468"/>
    <w:rsid w:val="00091924"/>
    <w:rsid w:val="00092C3D"/>
    <w:rsid w:val="00094568"/>
    <w:rsid w:val="000A0F69"/>
    <w:rsid w:val="000B4120"/>
    <w:rsid w:val="000B7499"/>
    <w:rsid w:val="000B78F5"/>
    <w:rsid w:val="000B7BCF"/>
    <w:rsid w:val="000C31B9"/>
    <w:rsid w:val="000C522B"/>
    <w:rsid w:val="000C6AE7"/>
    <w:rsid w:val="000C6FF8"/>
    <w:rsid w:val="000D0CE3"/>
    <w:rsid w:val="000D58AB"/>
    <w:rsid w:val="000E32E6"/>
    <w:rsid w:val="000F1C4B"/>
    <w:rsid w:val="000F3F3F"/>
    <w:rsid w:val="000F45AE"/>
    <w:rsid w:val="00103519"/>
    <w:rsid w:val="00107C33"/>
    <w:rsid w:val="00110217"/>
    <w:rsid w:val="00112F1A"/>
    <w:rsid w:val="00114AEF"/>
    <w:rsid w:val="00116089"/>
    <w:rsid w:val="00122C1B"/>
    <w:rsid w:val="001265B8"/>
    <w:rsid w:val="00127613"/>
    <w:rsid w:val="00135013"/>
    <w:rsid w:val="0013666E"/>
    <w:rsid w:val="001405DD"/>
    <w:rsid w:val="001440AB"/>
    <w:rsid w:val="00145075"/>
    <w:rsid w:val="00150254"/>
    <w:rsid w:val="0015104A"/>
    <w:rsid w:val="00160C48"/>
    <w:rsid w:val="00164A3E"/>
    <w:rsid w:val="001709F6"/>
    <w:rsid w:val="00172CD0"/>
    <w:rsid w:val="001741A0"/>
    <w:rsid w:val="00175FA0"/>
    <w:rsid w:val="00183185"/>
    <w:rsid w:val="001913E3"/>
    <w:rsid w:val="00194CD0"/>
    <w:rsid w:val="001A1DC4"/>
    <w:rsid w:val="001A7710"/>
    <w:rsid w:val="001B0411"/>
    <w:rsid w:val="001B49C9"/>
    <w:rsid w:val="001C05DD"/>
    <w:rsid w:val="001C1F67"/>
    <w:rsid w:val="001C23F4"/>
    <w:rsid w:val="001C4F79"/>
    <w:rsid w:val="001E61D4"/>
    <w:rsid w:val="001F168B"/>
    <w:rsid w:val="001F7831"/>
    <w:rsid w:val="00204045"/>
    <w:rsid w:val="00204717"/>
    <w:rsid w:val="0020712B"/>
    <w:rsid w:val="0021408D"/>
    <w:rsid w:val="00220D54"/>
    <w:rsid w:val="002239CF"/>
    <w:rsid w:val="0022463F"/>
    <w:rsid w:val="00224DF4"/>
    <w:rsid w:val="0022606D"/>
    <w:rsid w:val="00231728"/>
    <w:rsid w:val="00231871"/>
    <w:rsid w:val="002402FF"/>
    <w:rsid w:val="00244A05"/>
    <w:rsid w:val="002457BB"/>
    <w:rsid w:val="00250404"/>
    <w:rsid w:val="00252145"/>
    <w:rsid w:val="00256B74"/>
    <w:rsid w:val="00260E72"/>
    <w:rsid w:val="002610D8"/>
    <w:rsid w:val="0026285A"/>
    <w:rsid w:val="00271FF2"/>
    <w:rsid w:val="002747EC"/>
    <w:rsid w:val="00283810"/>
    <w:rsid w:val="002855BF"/>
    <w:rsid w:val="00286468"/>
    <w:rsid w:val="002866DD"/>
    <w:rsid w:val="002901A5"/>
    <w:rsid w:val="00293D1E"/>
    <w:rsid w:val="002942CD"/>
    <w:rsid w:val="00295066"/>
    <w:rsid w:val="00297808"/>
    <w:rsid w:val="002A31E9"/>
    <w:rsid w:val="002A4D34"/>
    <w:rsid w:val="002A75E3"/>
    <w:rsid w:val="002A78F3"/>
    <w:rsid w:val="002B08EC"/>
    <w:rsid w:val="002B2988"/>
    <w:rsid w:val="002B3B5E"/>
    <w:rsid w:val="002C1566"/>
    <w:rsid w:val="002C511C"/>
    <w:rsid w:val="002C69DC"/>
    <w:rsid w:val="002C6A49"/>
    <w:rsid w:val="002D1114"/>
    <w:rsid w:val="002D32A5"/>
    <w:rsid w:val="002D3AF8"/>
    <w:rsid w:val="002D3BB0"/>
    <w:rsid w:val="002F0D22"/>
    <w:rsid w:val="00311B17"/>
    <w:rsid w:val="0031646A"/>
    <w:rsid w:val="00316482"/>
    <w:rsid w:val="003172DC"/>
    <w:rsid w:val="00323AFD"/>
    <w:rsid w:val="00324ED3"/>
    <w:rsid w:val="00325AE3"/>
    <w:rsid w:val="00326069"/>
    <w:rsid w:val="00326C28"/>
    <w:rsid w:val="003320BC"/>
    <w:rsid w:val="003426F1"/>
    <w:rsid w:val="0034543A"/>
    <w:rsid w:val="00346947"/>
    <w:rsid w:val="00353EF1"/>
    <w:rsid w:val="0035462D"/>
    <w:rsid w:val="00362BAD"/>
    <w:rsid w:val="00362FAE"/>
    <w:rsid w:val="0036459E"/>
    <w:rsid w:val="00364B41"/>
    <w:rsid w:val="003678BE"/>
    <w:rsid w:val="003732DB"/>
    <w:rsid w:val="00374170"/>
    <w:rsid w:val="0038057D"/>
    <w:rsid w:val="00383096"/>
    <w:rsid w:val="003830AB"/>
    <w:rsid w:val="00385685"/>
    <w:rsid w:val="00386841"/>
    <w:rsid w:val="00390B79"/>
    <w:rsid w:val="00391F56"/>
    <w:rsid w:val="0039346C"/>
    <w:rsid w:val="00396641"/>
    <w:rsid w:val="003A0E9E"/>
    <w:rsid w:val="003A41EF"/>
    <w:rsid w:val="003A7812"/>
    <w:rsid w:val="003A7C37"/>
    <w:rsid w:val="003B1097"/>
    <w:rsid w:val="003B40AD"/>
    <w:rsid w:val="003C4E37"/>
    <w:rsid w:val="003E0AAE"/>
    <w:rsid w:val="003E16BE"/>
    <w:rsid w:val="003E22BB"/>
    <w:rsid w:val="003E5A92"/>
    <w:rsid w:val="003E699A"/>
    <w:rsid w:val="003E7876"/>
    <w:rsid w:val="003F365B"/>
    <w:rsid w:val="003F4E28"/>
    <w:rsid w:val="003F571B"/>
    <w:rsid w:val="003F6E71"/>
    <w:rsid w:val="004006E8"/>
    <w:rsid w:val="0040098B"/>
    <w:rsid w:val="00401855"/>
    <w:rsid w:val="00402E01"/>
    <w:rsid w:val="00404C15"/>
    <w:rsid w:val="00405C2E"/>
    <w:rsid w:val="00410B3C"/>
    <w:rsid w:val="004317C5"/>
    <w:rsid w:val="00432510"/>
    <w:rsid w:val="00432AB4"/>
    <w:rsid w:val="00435C52"/>
    <w:rsid w:val="00435DCF"/>
    <w:rsid w:val="00446C3A"/>
    <w:rsid w:val="004553EA"/>
    <w:rsid w:val="004609B2"/>
    <w:rsid w:val="004618B0"/>
    <w:rsid w:val="00465587"/>
    <w:rsid w:val="00465762"/>
    <w:rsid w:val="004658B7"/>
    <w:rsid w:val="00465C7B"/>
    <w:rsid w:val="00477455"/>
    <w:rsid w:val="004831FD"/>
    <w:rsid w:val="00497498"/>
    <w:rsid w:val="004A1F7B"/>
    <w:rsid w:val="004A26A0"/>
    <w:rsid w:val="004A778B"/>
    <w:rsid w:val="004B749E"/>
    <w:rsid w:val="004B7E58"/>
    <w:rsid w:val="004C44D2"/>
    <w:rsid w:val="004D0A9A"/>
    <w:rsid w:val="004D23AC"/>
    <w:rsid w:val="004D3578"/>
    <w:rsid w:val="004D380D"/>
    <w:rsid w:val="004D4512"/>
    <w:rsid w:val="004D6D89"/>
    <w:rsid w:val="004E213A"/>
    <w:rsid w:val="004E4BD2"/>
    <w:rsid w:val="004F4540"/>
    <w:rsid w:val="004F4B74"/>
    <w:rsid w:val="004F73A7"/>
    <w:rsid w:val="00502EC6"/>
    <w:rsid w:val="00502F86"/>
    <w:rsid w:val="00503171"/>
    <w:rsid w:val="00505010"/>
    <w:rsid w:val="00506C28"/>
    <w:rsid w:val="00513E59"/>
    <w:rsid w:val="005334E1"/>
    <w:rsid w:val="00533844"/>
    <w:rsid w:val="00534DA0"/>
    <w:rsid w:val="00537361"/>
    <w:rsid w:val="00541B17"/>
    <w:rsid w:val="00541EB6"/>
    <w:rsid w:val="00542666"/>
    <w:rsid w:val="00543E6C"/>
    <w:rsid w:val="00546B16"/>
    <w:rsid w:val="00556602"/>
    <w:rsid w:val="0056104F"/>
    <w:rsid w:val="00565087"/>
    <w:rsid w:val="0056573F"/>
    <w:rsid w:val="00566363"/>
    <w:rsid w:val="00571279"/>
    <w:rsid w:val="00576B3B"/>
    <w:rsid w:val="005776E3"/>
    <w:rsid w:val="00580B94"/>
    <w:rsid w:val="005818B9"/>
    <w:rsid w:val="005818BC"/>
    <w:rsid w:val="00586FB6"/>
    <w:rsid w:val="0059315C"/>
    <w:rsid w:val="005A13AB"/>
    <w:rsid w:val="005A19C6"/>
    <w:rsid w:val="005A2A0F"/>
    <w:rsid w:val="005A49C6"/>
    <w:rsid w:val="005A6E87"/>
    <w:rsid w:val="005B2E6B"/>
    <w:rsid w:val="005B4407"/>
    <w:rsid w:val="005C223B"/>
    <w:rsid w:val="005C2EBA"/>
    <w:rsid w:val="005C4276"/>
    <w:rsid w:val="005C6383"/>
    <w:rsid w:val="005C766E"/>
    <w:rsid w:val="005C7CD5"/>
    <w:rsid w:val="005D7E2C"/>
    <w:rsid w:val="005E0BAA"/>
    <w:rsid w:val="005E4653"/>
    <w:rsid w:val="005F2699"/>
    <w:rsid w:val="005F5561"/>
    <w:rsid w:val="0060498C"/>
    <w:rsid w:val="006053DD"/>
    <w:rsid w:val="00611566"/>
    <w:rsid w:val="00614E5B"/>
    <w:rsid w:val="0061688C"/>
    <w:rsid w:val="00630558"/>
    <w:rsid w:val="00646D99"/>
    <w:rsid w:val="00654942"/>
    <w:rsid w:val="00656910"/>
    <w:rsid w:val="006574C0"/>
    <w:rsid w:val="00661E84"/>
    <w:rsid w:val="00674FB4"/>
    <w:rsid w:val="00677B75"/>
    <w:rsid w:val="0068576D"/>
    <w:rsid w:val="006947DF"/>
    <w:rsid w:val="00695C17"/>
    <w:rsid w:val="00696821"/>
    <w:rsid w:val="00697259"/>
    <w:rsid w:val="006A1C0D"/>
    <w:rsid w:val="006B13ED"/>
    <w:rsid w:val="006B7D2D"/>
    <w:rsid w:val="006B7F3D"/>
    <w:rsid w:val="006C27E3"/>
    <w:rsid w:val="006C2CCD"/>
    <w:rsid w:val="006C66D8"/>
    <w:rsid w:val="006C7817"/>
    <w:rsid w:val="006D1E24"/>
    <w:rsid w:val="006D35DE"/>
    <w:rsid w:val="006D523E"/>
    <w:rsid w:val="006E1057"/>
    <w:rsid w:val="006E13A0"/>
    <w:rsid w:val="006E1417"/>
    <w:rsid w:val="006F6A2C"/>
    <w:rsid w:val="007069DC"/>
    <w:rsid w:val="007078DA"/>
    <w:rsid w:val="00710201"/>
    <w:rsid w:val="00715561"/>
    <w:rsid w:val="0072073A"/>
    <w:rsid w:val="0072624C"/>
    <w:rsid w:val="00727703"/>
    <w:rsid w:val="007342B5"/>
    <w:rsid w:val="00734A5B"/>
    <w:rsid w:val="00740968"/>
    <w:rsid w:val="0074457D"/>
    <w:rsid w:val="00744E76"/>
    <w:rsid w:val="007507CB"/>
    <w:rsid w:val="007512B4"/>
    <w:rsid w:val="00752438"/>
    <w:rsid w:val="00757D40"/>
    <w:rsid w:val="007662B5"/>
    <w:rsid w:val="00767FF6"/>
    <w:rsid w:val="0077654B"/>
    <w:rsid w:val="00781F0F"/>
    <w:rsid w:val="0078727C"/>
    <w:rsid w:val="0079049D"/>
    <w:rsid w:val="0079338A"/>
    <w:rsid w:val="00793DC5"/>
    <w:rsid w:val="00796823"/>
    <w:rsid w:val="007A0415"/>
    <w:rsid w:val="007A2E55"/>
    <w:rsid w:val="007A5027"/>
    <w:rsid w:val="007B18D8"/>
    <w:rsid w:val="007B27BD"/>
    <w:rsid w:val="007B3FE2"/>
    <w:rsid w:val="007B7E45"/>
    <w:rsid w:val="007C04CF"/>
    <w:rsid w:val="007C0934"/>
    <w:rsid w:val="007C095F"/>
    <w:rsid w:val="007C2DD0"/>
    <w:rsid w:val="007C5C78"/>
    <w:rsid w:val="007D0890"/>
    <w:rsid w:val="007E0427"/>
    <w:rsid w:val="007E157A"/>
    <w:rsid w:val="007E48D0"/>
    <w:rsid w:val="007F2E08"/>
    <w:rsid w:val="007F6C4B"/>
    <w:rsid w:val="008024FA"/>
    <w:rsid w:val="008027F4"/>
    <w:rsid w:val="008028A4"/>
    <w:rsid w:val="008056EC"/>
    <w:rsid w:val="0080677E"/>
    <w:rsid w:val="00813245"/>
    <w:rsid w:val="00813EAB"/>
    <w:rsid w:val="00817F94"/>
    <w:rsid w:val="0082174D"/>
    <w:rsid w:val="00823B8C"/>
    <w:rsid w:val="00827256"/>
    <w:rsid w:val="00835553"/>
    <w:rsid w:val="00840DE0"/>
    <w:rsid w:val="00843913"/>
    <w:rsid w:val="0084400C"/>
    <w:rsid w:val="00846730"/>
    <w:rsid w:val="00847CD0"/>
    <w:rsid w:val="008607A8"/>
    <w:rsid w:val="008630BC"/>
    <w:rsid w:val="0086354A"/>
    <w:rsid w:val="0086638A"/>
    <w:rsid w:val="00874352"/>
    <w:rsid w:val="00875BD0"/>
    <w:rsid w:val="008768CA"/>
    <w:rsid w:val="00877EF9"/>
    <w:rsid w:val="00880559"/>
    <w:rsid w:val="008930D2"/>
    <w:rsid w:val="00893BBC"/>
    <w:rsid w:val="0089458E"/>
    <w:rsid w:val="00895549"/>
    <w:rsid w:val="008978C2"/>
    <w:rsid w:val="008A4E6A"/>
    <w:rsid w:val="008A56F1"/>
    <w:rsid w:val="008B1DAF"/>
    <w:rsid w:val="008B387D"/>
    <w:rsid w:val="008B4FD4"/>
    <w:rsid w:val="008B5306"/>
    <w:rsid w:val="008B57D2"/>
    <w:rsid w:val="008C2E2A"/>
    <w:rsid w:val="008C3057"/>
    <w:rsid w:val="008C6CF1"/>
    <w:rsid w:val="008C7956"/>
    <w:rsid w:val="008D2E4D"/>
    <w:rsid w:val="008D7D5F"/>
    <w:rsid w:val="008E0A3F"/>
    <w:rsid w:val="008F396F"/>
    <w:rsid w:val="008F3DCD"/>
    <w:rsid w:val="0090271F"/>
    <w:rsid w:val="00902DB9"/>
    <w:rsid w:val="009043F5"/>
    <w:rsid w:val="0090466A"/>
    <w:rsid w:val="00905913"/>
    <w:rsid w:val="00911D5C"/>
    <w:rsid w:val="009200BD"/>
    <w:rsid w:val="0092072D"/>
    <w:rsid w:val="009223BF"/>
    <w:rsid w:val="00923655"/>
    <w:rsid w:val="009262C6"/>
    <w:rsid w:val="00930030"/>
    <w:rsid w:val="00932D88"/>
    <w:rsid w:val="009339CB"/>
    <w:rsid w:val="00936071"/>
    <w:rsid w:val="009366BF"/>
    <w:rsid w:val="009376CD"/>
    <w:rsid w:val="00940212"/>
    <w:rsid w:val="00940FB8"/>
    <w:rsid w:val="00942EC2"/>
    <w:rsid w:val="00944E0A"/>
    <w:rsid w:val="00961B32"/>
    <w:rsid w:val="00962509"/>
    <w:rsid w:val="00966423"/>
    <w:rsid w:val="00970DB3"/>
    <w:rsid w:val="00974BB0"/>
    <w:rsid w:val="00975BCD"/>
    <w:rsid w:val="00977A05"/>
    <w:rsid w:val="00981843"/>
    <w:rsid w:val="00985715"/>
    <w:rsid w:val="009870D1"/>
    <w:rsid w:val="00991231"/>
    <w:rsid w:val="00992276"/>
    <w:rsid w:val="009928A9"/>
    <w:rsid w:val="00995746"/>
    <w:rsid w:val="009A0AF3"/>
    <w:rsid w:val="009A52B0"/>
    <w:rsid w:val="009B07CD"/>
    <w:rsid w:val="009B7D22"/>
    <w:rsid w:val="009C1327"/>
    <w:rsid w:val="009C19E9"/>
    <w:rsid w:val="009C5E9C"/>
    <w:rsid w:val="009C663A"/>
    <w:rsid w:val="009C6B91"/>
    <w:rsid w:val="009D29F9"/>
    <w:rsid w:val="009D4749"/>
    <w:rsid w:val="009D6309"/>
    <w:rsid w:val="009D74A6"/>
    <w:rsid w:val="009E0E87"/>
    <w:rsid w:val="009E14AA"/>
    <w:rsid w:val="009E40E8"/>
    <w:rsid w:val="00A00E94"/>
    <w:rsid w:val="00A06074"/>
    <w:rsid w:val="00A0661A"/>
    <w:rsid w:val="00A10043"/>
    <w:rsid w:val="00A10A68"/>
    <w:rsid w:val="00A10F02"/>
    <w:rsid w:val="00A12E69"/>
    <w:rsid w:val="00A13743"/>
    <w:rsid w:val="00A17176"/>
    <w:rsid w:val="00A179FD"/>
    <w:rsid w:val="00A204CA"/>
    <w:rsid w:val="00A209D6"/>
    <w:rsid w:val="00A22738"/>
    <w:rsid w:val="00A2280A"/>
    <w:rsid w:val="00A26F14"/>
    <w:rsid w:val="00A35AD0"/>
    <w:rsid w:val="00A36031"/>
    <w:rsid w:val="00A36E1E"/>
    <w:rsid w:val="00A36F5F"/>
    <w:rsid w:val="00A403AF"/>
    <w:rsid w:val="00A41374"/>
    <w:rsid w:val="00A430EC"/>
    <w:rsid w:val="00A43A0A"/>
    <w:rsid w:val="00A4493B"/>
    <w:rsid w:val="00A52E6D"/>
    <w:rsid w:val="00A52FEF"/>
    <w:rsid w:val="00A532FD"/>
    <w:rsid w:val="00A53724"/>
    <w:rsid w:val="00A54B2B"/>
    <w:rsid w:val="00A600E2"/>
    <w:rsid w:val="00A60D4D"/>
    <w:rsid w:val="00A62CDC"/>
    <w:rsid w:val="00A64F3B"/>
    <w:rsid w:val="00A703B6"/>
    <w:rsid w:val="00A80E45"/>
    <w:rsid w:val="00A82346"/>
    <w:rsid w:val="00A91F8B"/>
    <w:rsid w:val="00A9606C"/>
    <w:rsid w:val="00A9671C"/>
    <w:rsid w:val="00A96932"/>
    <w:rsid w:val="00AA1553"/>
    <w:rsid w:val="00AB7083"/>
    <w:rsid w:val="00AC2CD1"/>
    <w:rsid w:val="00AC4CEA"/>
    <w:rsid w:val="00AC7857"/>
    <w:rsid w:val="00AD0957"/>
    <w:rsid w:val="00AD1006"/>
    <w:rsid w:val="00AD3707"/>
    <w:rsid w:val="00AD7B1D"/>
    <w:rsid w:val="00AE2E28"/>
    <w:rsid w:val="00AE7C4B"/>
    <w:rsid w:val="00AF3D9E"/>
    <w:rsid w:val="00AF5393"/>
    <w:rsid w:val="00B00381"/>
    <w:rsid w:val="00B05380"/>
    <w:rsid w:val="00B05962"/>
    <w:rsid w:val="00B10591"/>
    <w:rsid w:val="00B1102E"/>
    <w:rsid w:val="00B15449"/>
    <w:rsid w:val="00B16C2F"/>
    <w:rsid w:val="00B21E2E"/>
    <w:rsid w:val="00B27303"/>
    <w:rsid w:val="00B27AB5"/>
    <w:rsid w:val="00B30C3F"/>
    <w:rsid w:val="00B36EE3"/>
    <w:rsid w:val="00B37C43"/>
    <w:rsid w:val="00B42038"/>
    <w:rsid w:val="00B439F4"/>
    <w:rsid w:val="00B44FE3"/>
    <w:rsid w:val="00B47FD1"/>
    <w:rsid w:val="00B516BB"/>
    <w:rsid w:val="00B65F8C"/>
    <w:rsid w:val="00B71A46"/>
    <w:rsid w:val="00B72C28"/>
    <w:rsid w:val="00B7301B"/>
    <w:rsid w:val="00B7538C"/>
    <w:rsid w:val="00B76724"/>
    <w:rsid w:val="00B84DB2"/>
    <w:rsid w:val="00B9172E"/>
    <w:rsid w:val="00B92F62"/>
    <w:rsid w:val="00B947CD"/>
    <w:rsid w:val="00BA36B4"/>
    <w:rsid w:val="00BA41CD"/>
    <w:rsid w:val="00BA4A63"/>
    <w:rsid w:val="00BA6302"/>
    <w:rsid w:val="00BB19BA"/>
    <w:rsid w:val="00BB7D88"/>
    <w:rsid w:val="00BC0E32"/>
    <w:rsid w:val="00BC3555"/>
    <w:rsid w:val="00BC43CB"/>
    <w:rsid w:val="00BD0112"/>
    <w:rsid w:val="00BD56C5"/>
    <w:rsid w:val="00BD697B"/>
    <w:rsid w:val="00BD7E3F"/>
    <w:rsid w:val="00BE0128"/>
    <w:rsid w:val="00BE2022"/>
    <w:rsid w:val="00BF2033"/>
    <w:rsid w:val="00BF6E96"/>
    <w:rsid w:val="00BF7CA9"/>
    <w:rsid w:val="00C1001F"/>
    <w:rsid w:val="00C11D58"/>
    <w:rsid w:val="00C12B51"/>
    <w:rsid w:val="00C14250"/>
    <w:rsid w:val="00C24650"/>
    <w:rsid w:val="00C25465"/>
    <w:rsid w:val="00C264A7"/>
    <w:rsid w:val="00C33079"/>
    <w:rsid w:val="00C35FD2"/>
    <w:rsid w:val="00C53E90"/>
    <w:rsid w:val="00C55A12"/>
    <w:rsid w:val="00C56D51"/>
    <w:rsid w:val="00C647B8"/>
    <w:rsid w:val="00C6553E"/>
    <w:rsid w:val="00C655DD"/>
    <w:rsid w:val="00C668A6"/>
    <w:rsid w:val="00C674D4"/>
    <w:rsid w:val="00C72170"/>
    <w:rsid w:val="00C74A50"/>
    <w:rsid w:val="00C766D6"/>
    <w:rsid w:val="00C83A13"/>
    <w:rsid w:val="00C86F10"/>
    <w:rsid w:val="00C9068C"/>
    <w:rsid w:val="00C91E59"/>
    <w:rsid w:val="00C92967"/>
    <w:rsid w:val="00CA0C3F"/>
    <w:rsid w:val="00CA1C65"/>
    <w:rsid w:val="00CA2A12"/>
    <w:rsid w:val="00CA3D0C"/>
    <w:rsid w:val="00CA654B"/>
    <w:rsid w:val="00CA68C9"/>
    <w:rsid w:val="00CB1FC7"/>
    <w:rsid w:val="00CB69CE"/>
    <w:rsid w:val="00CB72B8"/>
    <w:rsid w:val="00CC5BAD"/>
    <w:rsid w:val="00CC613D"/>
    <w:rsid w:val="00CC724C"/>
    <w:rsid w:val="00CD0893"/>
    <w:rsid w:val="00CD0BA8"/>
    <w:rsid w:val="00CD4C7B"/>
    <w:rsid w:val="00CD586F"/>
    <w:rsid w:val="00CD58FE"/>
    <w:rsid w:val="00CD5DDB"/>
    <w:rsid w:val="00CD7162"/>
    <w:rsid w:val="00CD7E88"/>
    <w:rsid w:val="00CE1980"/>
    <w:rsid w:val="00CE67CE"/>
    <w:rsid w:val="00CF24BE"/>
    <w:rsid w:val="00D00F01"/>
    <w:rsid w:val="00D046B4"/>
    <w:rsid w:val="00D13378"/>
    <w:rsid w:val="00D16D6F"/>
    <w:rsid w:val="00D17011"/>
    <w:rsid w:val="00D257C8"/>
    <w:rsid w:val="00D260FE"/>
    <w:rsid w:val="00D3173E"/>
    <w:rsid w:val="00D33BE3"/>
    <w:rsid w:val="00D3792D"/>
    <w:rsid w:val="00D44BF6"/>
    <w:rsid w:val="00D45951"/>
    <w:rsid w:val="00D545C9"/>
    <w:rsid w:val="00D55E47"/>
    <w:rsid w:val="00D5734C"/>
    <w:rsid w:val="00D62E19"/>
    <w:rsid w:val="00D67CD1"/>
    <w:rsid w:val="00D70527"/>
    <w:rsid w:val="00D738D6"/>
    <w:rsid w:val="00D7589F"/>
    <w:rsid w:val="00D80795"/>
    <w:rsid w:val="00D8080F"/>
    <w:rsid w:val="00D854BE"/>
    <w:rsid w:val="00D87E00"/>
    <w:rsid w:val="00D9134D"/>
    <w:rsid w:val="00D943AC"/>
    <w:rsid w:val="00D96D11"/>
    <w:rsid w:val="00DA10CF"/>
    <w:rsid w:val="00DA747F"/>
    <w:rsid w:val="00DA7A03"/>
    <w:rsid w:val="00DB0DB8"/>
    <w:rsid w:val="00DB1818"/>
    <w:rsid w:val="00DC0185"/>
    <w:rsid w:val="00DC2A95"/>
    <w:rsid w:val="00DC309B"/>
    <w:rsid w:val="00DC4DA2"/>
    <w:rsid w:val="00DC5261"/>
    <w:rsid w:val="00DC5324"/>
    <w:rsid w:val="00DC61D0"/>
    <w:rsid w:val="00DD02CA"/>
    <w:rsid w:val="00DD47B7"/>
    <w:rsid w:val="00DD6684"/>
    <w:rsid w:val="00DD7C95"/>
    <w:rsid w:val="00DE2038"/>
    <w:rsid w:val="00DE25D2"/>
    <w:rsid w:val="00DE71CA"/>
    <w:rsid w:val="00DF2299"/>
    <w:rsid w:val="00DF384D"/>
    <w:rsid w:val="00DF5891"/>
    <w:rsid w:val="00DF5A2F"/>
    <w:rsid w:val="00DF605F"/>
    <w:rsid w:val="00DF7C20"/>
    <w:rsid w:val="00E0254F"/>
    <w:rsid w:val="00E0517F"/>
    <w:rsid w:val="00E052DA"/>
    <w:rsid w:val="00E07E1F"/>
    <w:rsid w:val="00E15868"/>
    <w:rsid w:val="00E166C6"/>
    <w:rsid w:val="00E16C22"/>
    <w:rsid w:val="00E20E16"/>
    <w:rsid w:val="00E46C08"/>
    <w:rsid w:val="00E471CF"/>
    <w:rsid w:val="00E6179F"/>
    <w:rsid w:val="00E62835"/>
    <w:rsid w:val="00E66AE7"/>
    <w:rsid w:val="00E73379"/>
    <w:rsid w:val="00E7501F"/>
    <w:rsid w:val="00E76A06"/>
    <w:rsid w:val="00E77645"/>
    <w:rsid w:val="00E776B6"/>
    <w:rsid w:val="00E82230"/>
    <w:rsid w:val="00E83697"/>
    <w:rsid w:val="00E859B6"/>
    <w:rsid w:val="00E8627E"/>
    <w:rsid w:val="00E86BA3"/>
    <w:rsid w:val="00E871AF"/>
    <w:rsid w:val="00E97D12"/>
    <w:rsid w:val="00EA1E0F"/>
    <w:rsid w:val="00EA3CCE"/>
    <w:rsid w:val="00EA50A3"/>
    <w:rsid w:val="00EA66C9"/>
    <w:rsid w:val="00EB5D32"/>
    <w:rsid w:val="00EC276F"/>
    <w:rsid w:val="00EC3DCB"/>
    <w:rsid w:val="00EC4289"/>
    <w:rsid w:val="00EC4A25"/>
    <w:rsid w:val="00ED6500"/>
    <w:rsid w:val="00EE0337"/>
    <w:rsid w:val="00EE3769"/>
    <w:rsid w:val="00EF0EDC"/>
    <w:rsid w:val="00EF1329"/>
    <w:rsid w:val="00EF3B8E"/>
    <w:rsid w:val="00EF5773"/>
    <w:rsid w:val="00EF612C"/>
    <w:rsid w:val="00F025A2"/>
    <w:rsid w:val="00F036E9"/>
    <w:rsid w:val="00F06E79"/>
    <w:rsid w:val="00F0717E"/>
    <w:rsid w:val="00F07388"/>
    <w:rsid w:val="00F07E54"/>
    <w:rsid w:val="00F14F92"/>
    <w:rsid w:val="00F16792"/>
    <w:rsid w:val="00F2026E"/>
    <w:rsid w:val="00F2210A"/>
    <w:rsid w:val="00F22A21"/>
    <w:rsid w:val="00F22E62"/>
    <w:rsid w:val="00F259C4"/>
    <w:rsid w:val="00F26869"/>
    <w:rsid w:val="00F31372"/>
    <w:rsid w:val="00F33BC5"/>
    <w:rsid w:val="00F37743"/>
    <w:rsid w:val="00F42E0A"/>
    <w:rsid w:val="00F47668"/>
    <w:rsid w:val="00F54A3D"/>
    <w:rsid w:val="00F54CB0"/>
    <w:rsid w:val="00F56794"/>
    <w:rsid w:val="00F579CD"/>
    <w:rsid w:val="00F61DC6"/>
    <w:rsid w:val="00F653B8"/>
    <w:rsid w:val="00F65C8C"/>
    <w:rsid w:val="00F6689C"/>
    <w:rsid w:val="00F66F31"/>
    <w:rsid w:val="00F71B89"/>
    <w:rsid w:val="00F7353C"/>
    <w:rsid w:val="00F76F8F"/>
    <w:rsid w:val="00F86A8B"/>
    <w:rsid w:val="00F86F49"/>
    <w:rsid w:val="00F87257"/>
    <w:rsid w:val="00F941DF"/>
    <w:rsid w:val="00F9779B"/>
    <w:rsid w:val="00FA1266"/>
    <w:rsid w:val="00FB36FA"/>
    <w:rsid w:val="00FB5D5B"/>
    <w:rsid w:val="00FB73F0"/>
    <w:rsid w:val="00FC0169"/>
    <w:rsid w:val="00FC1192"/>
    <w:rsid w:val="00FD1191"/>
    <w:rsid w:val="00FD1839"/>
    <w:rsid w:val="00FD2D7B"/>
    <w:rsid w:val="00FE106D"/>
    <w:rsid w:val="00FE121A"/>
    <w:rsid w:val="00FE251B"/>
    <w:rsid w:val="00FE4FD3"/>
    <w:rsid w:val="00FF1FDB"/>
    <w:rsid w:val="00FF2183"/>
    <w:rsid w:val="00FF3DB0"/>
    <w:rsid w:val="00FF4CF9"/>
    <w:rsid w:val="00FF77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NOChar">
    <w:name w:val="NO Char"/>
    <w:qFormat/>
    <w:rsid w:val="00346947"/>
    <w:rPr>
      <w:rFonts w:ascii="Times New Roman" w:hAnsi="Times New Roman"/>
      <w:lang w:val="en-GB"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 w:type="character" w:styleId="Mention">
    <w:name w:val="Mention"/>
    <w:basedOn w:val="DefaultParagraphFont"/>
    <w:uiPriority w:val="99"/>
    <w:unhideWhenUsed/>
    <w:rsid w:val="006E13A0"/>
    <w:rPr>
      <w:color w:val="2B579A"/>
      <w:shd w:val="clear" w:color="auto" w:fill="E1DFDD"/>
    </w:rPr>
  </w:style>
  <w:style w:type="character" w:customStyle="1" w:styleId="EditorsNoteChar">
    <w:name w:val="Editor's Note Char"/>
    <w:aliases w:val="EN Char"/>
    <w:link w:val="EditorsNote"/>
    <w:qFormat/>
    <w:locked/>
    <w:rsid w:val="00875BD0"/>
    <w:rPr>
      <w:color w:val="FF0000"/>
      <w:lang w:eastAsia="en-US"/>
    </w:rPr>
  </w:style>
  <w:style w:type="character" w:customStyle="1" w:styleId="ui-provider">
    <w:name w:val="ui-provider"/>
    <w:basedOn w:val="DefaultParagraphFont"/>
    <w:rsid w:val="00DD7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6E_Electronic_2023-04/Report/" TargetMode="External"/><Relationship Id="rId18" Type="http://schemas.openxmlformats.org/officeDocument/2006/relationships/hyperlink" Target="http://3gpp.org/ftp/tsg_sa/WG2_Arch/TSGS2_156E_Electronic_2023-04/Docs/S2-2306241.zip" TargetMode="External"/><Relationship Id="rId26" Type="http://schemas.openxmlformats.org/officeDocument/2006/relationships/hyperlink" Target="http://www.3gpp.org/ftp/Specs/html-info/23502.htm" TargetMode="External"/><Relationship Id="rId39" Type="http://schemas.openxmlformats.org/officeDocument/2006/relationships/hyperlink" Target="http://3gpp.org/ftp/tsg_sa/WG2_Arch/TSGS2_156E_Electronic_2023-04/Docs/S2-2304168.zip" TargetMode="External"/><Relationship Id="rId21" Type="http://schemas.openxmlformats.org/officeDocument/2006/relationships/hyperlink" Target="http://3gpp.org/ftp/tsg_sa/WG2_Arch/TSGS2_156E_Electronic_2023-04/Docs/S2-2306197.zip" TargetMode="External"/><Relationship Id="rId34" Type="http://schemas.openxmlformats.org/officeDocument/2006/relationships/hyperlink" Target="http://www.3gpp.org/ftp/Specs/html-info/23503.htm"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3gpp.org/ftp/tsg_sa/WG2_Arch/TSGS2_156E_Electronic_2023-04/Docs/S2-2306188.zip" TargetMode="External"/><Relationship Id="rId29" Type="http://schemas.openxmlformats.org/officeDocument/2006/relationships/hyperlink" Target="http://3gpp.org/ftp/tsg_sa/WG2_Arch/TSGS2_156E_Electronic_2023-04/Docs/S2-2306192.zip" TargetMode="External"/><Relationship Id="rId11" Type="http://schemas.openxmlformats.org/officeDocument/2006/relationships/endnotes" Target="endnotes.xml"/><Relationship Id="rId24" Type="http://schemas.openxmlformats.org/officeDocument/2006/relationships/hyperlink" Target="http://3gpp.org/ftp/tsg_sa/WG2_Arch/TSGS2_156E_Electronic_2023-04/Docs/S2-2306203.zip" TargetMode="External"/><Relationship Id="rId32" Type="http://schemas.openxmlformats.org/officeDocument/2006/relationships/hyperlink" Target="http://3gpp.org/ftp/tsg_sa/WG2_Arch/TSGS2_156E_Electronic_2023-04/Docs/S2-2306200.zip" TargetMode="External"/><Relationship Id="rId37" Type="http://schemas.openxmlformats.org/officeDocument/2006/relationships/hyperlink" Target="http://3gpp.org/ftp/tsg_sa/WG2_Arch/TSGS2_156E_Electronic_2023-04/Docs/S2-2306193.zip" TargetMode="External"/><Relationship Id="rId40" Type="http://schemas.openxmlformats.org/officeDocument/2006/relationships/hyperlink" Target="http://3gpp.org/ftp/tsg_sa/WG2_Arch/TSGS2_156E_Electronic_2023-04/Docs/S2-2305262.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3gpp.org/ftp/tsg_sa/WG2_Arch/TSGS2_156E_Electronic_2023-04/Docs/S2-2306187.zip" TargetMode="External"/><Relationship Id="rId23" Type="http://schemas.openxmlformats.org/officeDocument/2006/relationships/hyperlink" Target="http://3gpp.org/ftp/tsg_sa/WG2_Arch/TSGS2_156E_Electronic_2023-04/Docs/S2-2306201.zip" TargetMode="External"/><Relationship Id="rId28" Type="http://schemas.openxmlformats.org/officeDocument/2006/relationships/hyperlink" Target="http://3gpp.org/ftp/tsg_sa/WG2_Arch/TSGS2_156E_Electronic_2023-04/Docs/S2-2306186.zip" TargetMode="External"/><Relationship Id="rId36" Type="http://schemas.openxmlformats.org/officeDocument/2006/relationships/hyperlink" Target="http://3gpp.org/ftp/tsg_sa/WG2_Arch/TSGS2_156E_Electronic_2023-04/Docs/S2-2306241.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sa/WG2_Arch/TSGS2_156E_Electronic_2023-04/Docs/S2-2306191.zip" TargetMode="External"/><Relationship Id="rId31" Type="http://schemas.openxmlformats.org/officeDocument/2006/relationships/hyperlink" Target="http://3gpp.org/ftp/tsg_sa/WG2_Arch/TSGS2_156E_Electronic_2023-04/Docs/S2-2306198.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sa/WG2_Arch/TSGS2_156E_Electronic_2023-04/Docs/S2-2306184.zip" TargetMode="External"/><Relationship Id="rId22" Type="http://schemas.openxmlformats.org/officeDocument/2006/relationships/hyperlink" Target="http://3gpp.org/ftp/tsg_sa/WG2_Arch/TSGS2_156E_Electronic_2023-04/Docs/S2-2306199.zip" TargetMode="External"/><Relationship Id="rId27" Type="http://schemas.openxmlformats.org/officeDocument/2006/relationships/hyperlink" Target="https://www.3gpp.org/ftp/tsg_sa/WG2_Arch/TSGS2_156E_Electronic_2023-04/Report/" TargetMode="External"/><Relationship Id="rId30" Type="http://schemas.openxmlformats.org/officeDocument/2006/relationships/hyperlink" Target="http://3gpp.org/ftp/tsg_sa/WG2_Arch/TSGS2_156E_Electronic_2023-04/Docs/S2-2306195.zip" TargetMode="External"/><Relationship Id="rId35" Type="http://schemas.openxmlformats.org/officeDocument/2006/relationships/hyperlink" Target="https://www.3gpp.org/ftp/tsg_sa/WG2_Arch/TSGS2_156E_Electronic_2023-04/Report/"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ftp/Specs/html-info/23501.htm" TargetMode="External"/><Relationship Id="rId17" Type="http://schemas.openxmlformats.org/officeDocument/2006/relationships/hyperlink" Target="http://3gpp.org/ftp/tsg_sa/WG2_Arch/TSGS2_156E_Electronic_2023-04/Docs/S2-2306189.zip" TargetMode="External"/><Relationship Id="rId25" Type="http://schemas.openxmlformats.org/officeDocument/2006/relationships/hyperlink" Target="http://3gpp.org/ftp/tsg_sa/WG2_Arch/TSGS2_156E_Electronic_2023-04/Docs/S2-2306239.zip" TargetMode="External"/><Relationship Id="rId33" Type="http://schemas.openxmlformats.org/officeDocument/2006/relationships/hyperlink" Target="http://3gpp.org/ftp/tsg_sa/WG2_Arch/TSGS2_156E_Electronic_2023-04/Docs/S2-2306244.zip" TargetMode="External"/><Relationship Id="rId38" Type="http://schemas.openxmlformats.org/officeDocument/2006/relationships/hyperlink" Target="http://3gpp.org/ftp/tsg_sa/WG2_Arch/TSGS2_156E_Electronic_2023-04/Docs/S2-2306196.zip" TargetMode="External"/><Relationship Id="rId46" Type="http://schemas.openxmlformats.org/officeDocument/2006/relationships/header" Target="header3.xml"/><Relationship Id="rId20" Type="http://schemas.openxmlformats.org/officeDocument/2006/relationships/hyperlink" Target="http://3gpp.org/ftp/tsg_sa/WG2_Arch/TSGS2_156E_Electronic_2023-04/Docs/S2-2306194.zip" TargetMode="External"/><Relationship Id="rId41" Type="http://schemas.openxmlformats.org/officeDocument/2006/relationships/hyperlink" Target="http://3gpp.org/ftp/tsg_sa/WG2_Arch/TSGS2_156E_Electronic_2023-04/Docs/S2-2306202.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5AIRPNAIUNRU-859666464-13773</_dlc_DocId>
    <_dlc_DocIdUrl xmlns="71c5aaf6-e6ce-465b-b873-5148d2a4c105">
      <Url>https://nokia.sharepoint.com/sites/c5g/e2earch/_layouts/15/DocIdRedir.aspx?ID=5AIRPNAIUNRU-859666464-13773</Url>
      <Description>5AIRPNAIUNRU-859666464-13773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D6F80F2-C327-4D3A-86B4-F7DF8A90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2</Pages>
  <Words>690</Words>
  <Characters>6267</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6944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592</cp:revision>
  <dcterms:created xsi:type="dcterms:W3CDTF">2016-08-12T13:53:00Z</dcterms:created>
  <dcterms:modified xsi:type="dcterms:W3CDTF">2023-05-11T02:27:00Z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e543baec-da42-4eeb-b741-2f7619f42bc0</vt:lpwstr>
  </property>
</Properties>
</file>